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KPSS Lisans Genel Yetenek</w:t>
      </w:r>
    </w:p>
    <w:p>
      <w:pPr>
        <w:pStyle w:val="Subtitle"/>
      </w:pPr>
      <w:r>
        <w:t>Yüzdeler Pilot Soru Bankası</w:t>
      </w:r>
    </w:p>
    <w:p>
      <w:pPr>
        <w:spacing w:after="280"/>
      </w:pPr>
      <w:r>
        <w:rPr>
          <w:sz w:val="24"/>
        </w:rPr>
        <w:t>20 soru  •  Beş seçenek  •  Ayrıntılı çözümler</w:t>
      </w:r>
    </w:p>
    <w:p>
      <w:pPr>
        <w:spacing w:after="320"/>
      </w:pPr>
      <w:r>
        <w:rPr>
          <w:sz w:val="20"/>
        </w:rPr>
        <w:t>Sürüm 1.0  |  15 Eylül 2026</w:t>
      </w:r>
    </w:p>
    <w:p>
      <w:r>
        <w:t>Bu kitapçık, yüzdeler konusunda işlem yapmayı ve problemde doğru karşılaştırma tabanını seçmeyi çalıştırır. Önce soruları çözün; ardından cevap anahtarı, çözümler ve kazanım matrisiyle hatalarınızın nedenini inceleyin.</w:t>
      </w:r>
    </w:p>
    <w:p>
      <w:pPr>
        <w:pStyle w:val="Heading2"/>
      </w:pPr>
      <w:r>
        <w:t>Kullanım</w:t>
      </w:r>
    </w:p>
    <w:p>
      <w:r>
        <w:t>Her soruda A, B, C, D ve E seçeneklerinden yalnızca birini işaretleyin. Gerekli bütün bilgiler soru kökünde verilmiştir. Ondalık sayılarda virgül kullanılmıştır. Soruların altındaki boş alanları işlemleriniz için kullanabilirsiniz.</w:t>
      </w:r>
    </w:p>
    <w:p>
      <w:r>
        <w:t>İlk çözüm için 30 dakika önerilir. Bu süre bir pilot tasarım varsayımıdır; ÖSYM’nin bu konu için belirlediği bir süre veya öğrenci verisiyle doğrulanmış hedef değildir. Çözüm incelemesi için ayrıca zaman ayırın.</w:t>
      </w:r>
    </w:p>
    <w:p>
      <w:pPr>
        <w:pStyle w:val="Heading2"/>
      </w:pPr>
      <w:r>
        <w:t>Resmî sınav çerçevesi</w:t>
      </w:r>
    </w:p>
    <w:p>
      <w:r>
        <w:t>15 Eylül 2026 tarihinde kontrol edilen 2026 KPSS Lisans Kılavuzu’nda Genel Yetenek 60, Genel Kültür 60 soru; ortak oturum süresi 130 dakikadır. Genel Yetenek içinde sayısal bölümün yaklaşık ağırlığı %50’dir ve sayısal, mantıksal akıl yürütmeyi kapsar. Her soru beş seçeneklidir ve tek doğru cevap içerir. [1]</w:t>
      </w:r>
    </w:p>
    <w:p>
      <w:r>
        <w:t>Kılavuzun kapsam tablosu yüzdeler için ayrı bir soru sayısı veya alt kazanım listesi vermez. Bu pilotun yüzdeler seçimi ve Y01–Y12 kazanımları editoryal eşleştirmedir; tam sınavın kapsamını temsil etmez. [1]</w:t>
      </w:r>
    </w:p>
    <w:p>
      <w:pPr>
        <w:pStyle w:val="Heading2"/>
      </w:pPr>
      <w:r>
        <w:t>Pilotun sınırı</w:t>
      </w:r>
    </w:p>
    <w:p>
      <w:r>
        <w:t>Sorular bu pilot için yeni yazılmıştır. Kolay, orta ve zor etiketleri hedef güçlük düzeyleridir. Öğrenci uygulaması yapılmamış; psikometrik geçerlik, güvenirlik veya ayırt edicilik kanıtı üretilmemiştir. Bu kitapçık resmî ÖSYM yayını değildir.</w:t>
      </w:r>
    </w:p>
    <w:p>
      <w:r>
        <w:rPr>
          <w:sz w:val="20"/>
        </w:rPr>
        <w:t>İçerik sırası: sorular, cevap anahtarı, çözümler, kazanım matrisi, hesap denetimi ve editoryal kayıt.</w:t>
      </w:r>
    </w:p>
    <w:p>
      <w:r>
        <w:rPr>
          <w:sz w:val="18"/>
        </w:rPr>
        <w:t xml:space="preserve">[1] </w:t>
      </w:r>
      <w:hyperlink r:id="rId10">
        <w:r>
          <w:rPr>
            <w:color w:val="000000"/>
            <w:u w:val="single"/>
          </w:rPr>
          <w:t>ÖSYM 2026 KPSS Lisans Kılavuzu</w:t>
        </w:r>
      </w:hyperlink>
    </w:p>
    <w:p>
      <w:r>
        <w:rPr>
          <w:sz w:val="18"/>
        </w:rPr>
        <w:t>İlgili basılı sayfalar 16, 20 ve 34; PDF dosyasında 19, 23 ve 37. Tam kaynak kaydı son sayfadadır.</w:t>
      </w:r>
    </w:p>
    <w:p>
      <w:r>
        <w:br w:type="page"/>
      </w:r>
    </w:p>
    <w:p>
      <w:pPr>
        <w:pStyle w:val="Heading1"/>
      </w:pPr>
      <w:r>
        <w:t>Sorular 1 ile 4</w:t>
      </w:r>
    </w:p>
    <w:p>
      <w:pPr>
        <w:spacing w:after="240"/>
      </w:pPr>
      <w:r>
        <w:rPr>
          <w:sz w:val="18"/>
        </w:rPr>
        <w:t>Her soruda yalnızca bir seçenek işaretleyin.</w:t>
      </w:r>
    </w:p>
    <w:p>
      <w:pPr>
        <w:keepNext/>
        <w:spacing w:after="180"/>
      </w:pPr>
      <w:r/>
      <w:r>
        <w:rPr>
          <w:b/>
        </w:rPr>
        <w:t xml:space="preserve">1. </w:t>
      </w:r>
      <w:r>
        <w:t>Bir kütüphaneye bağışlanan 640 kitabın %35’i çocuk kitabıdır. Buna göre bağışlanan çocuk kitabı sayısı kaçtır?</w:t>
      </w:r>
    </w:p>
    <w:p>
      <w:pPr>
        <w:keepLines/>
        <w:tabs>
          <w:tab w:pos="1928" w:val="left"/>
          <w:tab w:pos="3855" w:val="left"/>
          <w:tab w:pos="5783" w:val="left"/>
          <w:tab w:pos="7710" w:val="left"/>
        </w:tabs>
        <w:spacing w:after="1600"/>
      </w:pPr>
      <w:r/>
      <w:r>
        <w:t>A) 160</w:t>
        <w:tab/>
        <w:t>B) 192</w:t>
        <w:tab/>
        <w:t>C) 224</w:t>
        <w:tab/>
        <w:t>D) 256</w:t>
        <w:tab/>
        <w:t>E) 416</w:t>
      </w:r>
    </w:p>
    <w:p>
      <w:pPr>
        <w:keepNext/>
        <w:spacing w:after="180"/>
      </w:pPr>
      <w:r/>
      <w:r>
        <w:rPr>
          <w:b/>
        </w:rPr>
        <w:t xml:space="preserve">2. </w:t>
      </w:r>
      <w:r>
        <w:t>Bir kursa kayıtlı adayların %28’i olan 168 kişi hafta sonu grubundadır. Kursta toplam kaç kayıtlı aday vardır?</w:t>
      </w:r>
    </w:p>
    <w:p>
      <w:pPr>
        <w:keepLines/>
        <w:tabs>
          <w:tab w:pos="1928" w:val="left"/>
          <w:tab w:pos="3855" w:val="left"/>
          <w:tab w:pos="5783" w:val="left"/>
          <w:tab w:pos="7710" w:val="left"/>
        </w:tabs>
        <w:spacing w:after="1600"/>
      </w:pPr>
      <w:r/>
      <w:r>
        <w:t>A) 420</w:t>
        <w:tab/>
        <w:t>B) 600</w:t>
        <w:tab/>
        <w:t>C) 672</w:t>
        <w:tab/>
        <w:t>D) 840</w:t>
        <w:tab/>
        <w:t>E) 1680</w:t>
      </w:r>
    </w:p>
    <w:p>
      <w:pPr>
        <w:keepNext/>
        <w:spacing w:after="180"/>
      </w:pPr>
      <w:r/>
      <w:r>
        <w:rPr>
          <w:b/>
        </w:rPr>
        <w:t xml:space="preserve">3. </w:t>
      </w:r>
      <w:r>
        <w:t>Bir yürüyüş parkurunu kullanan kişi sayısı ilk hafta 150, ikinci hafta 195’tir. Kişi sayısındaki artış, ilk haftadaki kişi sayısının yüzde kaçıdır?</w:t>
      </w:r>
    </w:p>
    <w:p>
      <w:pPr>
        <w:keepLines/>
        <w:tabs>
          <w:tab w:pos="1928" w:val="left"/>
          <w:tab w:pos="3855" w:val="left"/>
          <w:tab w:pos="5783" w:val="left"/>
          <w:tab w:pos="7710" w:val="left"/>
        </w:tabs>
        <w:spacing w:after="1600"/>
      </w:pPr>
      <w:r/>
      <w:r>
        <w:t>A) 10</w:t>
        <w:tab/>
        <w:t>B) 20</w:t>
        <w:tab/>
        <w:t>C) 25</w:t>
        <w:tab/>
        <w:t>D) 30</w:t>
        <w:tab/>
        <w:t>E) 45</w:t>
      </w:r>
    </w:p>
    <w:p>
      <w:pPr>
        <w:keepNext/>
        <w:spacing w:after="180"/>
      </w:pPr>
      <w:r/>
      <w:r>
        <w:rPr>
          <w:b/>
        </w:rPr>
        <w:t xml:space="preserve">4. </w:t>
      </w:r>
      <w:r>
        <w:t>Etiket fiyatı 750 TL olan bir çanta 660 TL’ye satılmıştır. Etiket fiyatı üzerinden yapılan indirim yüzde kaçtır?</w:t>
      </w:r>
    </w:p>
    <w:p>
      <w:pPr>
        <w:keepLines/>
        <w:tabs>
          <w:tab w:pos="1928" w:val="left"/>
          <w:tab w:pos="3855" w:val="left"/>
          <w:tab w:pos="5783" w:val="left"/>
          <w:tab w:pos="7710" w:val="left"/>
        </w:tabs>
        <w:spacing w:after="1600"/>
      </w:pPr>
      <w:r/>
      <w:r>
        <w:t>A) 10</w:t>
        <w:tab/>
        <w:t>B) 12</w:t>
        <w:tab/>
        <w:t>C) 15</w:t>
        <w:tab/>
        <w:t>D) 18</w:t>
        <w:tab/>
        <w:t>E) 90</w:t>
      </w:r>
    </w:p>
    <w:p>
      <w:r>
        <w:br w:type="page"/>
      </w:r>
    </w:p>
    <w:p>
      <w:pPr>
        <w:pStyle w:val="Heading1"/>
      </w:pPr>
      <w:r>
        <w:t>Sorular 5 ile 8</w:t>
      </w:r>
    </w:p>
    <w:p>
      <w:pPr>
        <w:spacing w:after="240"/>
      </w:pPr>
      <w:r>
        <w:rPr>
          <w:sz w:val="18"/>
        </w:rPr>
        <w:t>Her soruda yalnızca bir seçenek işaretleyin.</w:t>
      </w:r>
    </w:p>
    <w:p>
      <w:pPr>
        <w:keepNext/>
        <w:spacing w:after="180"/>
      </w:pPr>
      <w:r/>
      <w:r>
        <w:rPr>
          <w:b/>
        </w:rPr>
        <w:t xml:space="preserve">5. </w:t>
      </w:r>
      <w:r>
        <w:t>A deposundaki su miktarı, B deposundaki su miktarının %80’idir. Her iki depoda da su bulunduğuna göre B deposundaki su miktarı, A deposundakinden yüzde kaç fazladır?</w:t>
      </w:r>
    </w:p>
    <w:p>
      <w:pPr>
        <w:keepLines/>
        <w:tabs>
          <w:tab w:pos="1928" w:val="left"/>
          <w:tab w:pos="3855" w:val="left"/>
          <w:tab w:pos="5783" w:val="left"/>
          <w:tab w:pos="7710" w:val="left"/>
        </w:tabs>
        <w:spacing w:after="1600"/>
      </w:pPr>
      <w:r/>
      <w:r>
        <w:t>A) 5</w:t>
        <w:tab/>
        <w:t>B) 16</w:t>
        <w:tab/>
        <w:t>C) 20</w:t>
        <w:tab/>
        <w:t>D) 24</w:t>
        <w:tab/>
        <w:t>E) 25</w:t>
      </w:r>
    </w:p>
    <w:p>
      <w:pPr>
        <w:keepNext/>
        <w:spacing w:after="180"/>
      </w:pPr>
      <w:r/>
      <w:r>
        <w:rPr>
          <w:b/>
        </w:rPr>
        <w:t xml:space="preserve">6. </w:t>
      </w:r>
      <w:r>
        <w:t>Bir ürünün fiyatı önce %20 artırılıyor, ardından artırılmış fiyat üzerinden %10 indiriliyor. Son fiyat, ilk fiyata göre yüzde kaç artmış olur?</w:t>
      </w:r>
    </w:p>
    <w:p>
      <w:pPr>
        <w:keepLines/>
        <w:tabs>
          <w:tab w:pos="1928" w:val="left"/>
          <w:tab w:pos="3855" w:val="left"/>
          <w:tab w:pos="5783" w:val="left"/>
          <w:tab w:pos="7710" w:val="left"/>
        </w:tabs>
        <w:spacing w:after="1600"/>
      </w:pPr>
      <w:r/>
      <w:r>
        <w:t>A) 8</w:t>
        <w:tab/>
        <w:t>B) 10</w:t>
        <w:tab/>
        <w:t>C) 12</w:t>
        <w:tab/>
        <w:t>D) 20</w:t>
        <w:tab/>
        <w:t>E) 30</w:t>
      </w:r>
    </w:p>
    <w:p>
      <w:pPr>
        <w:keepNext/>
        <w:spacing w:after="180"/>
      </w:pPr>
      <w:r/>
      <w:r>
        <w:rPr>
          <w:b/>
        </w:rPr>
        <w:t xml:space="preserve">7. </w:t>
      </w:r>
      <w:r>
        <w:t>Bir ayakkabıya önce etiket fiyatı üzerinden %20 indirim, sonra indirimli fiyat üzerinden %10 ek indirim yapılıyor. Bu iki işlem, etiket fiyatı üzerinden tek seferde yüzde kaç indirim yapılmasına eşdeğerdir?</w:t>
      </w:r>
    </w:p>
    <w:p>
      <w:pPr>
        <w:keepLines/>
        <w:tabs>
          <w:tab w:pos="1928" w:val="left"/>
          <w:tab w:pos="3855" w:val="left"/>
          <w:tab w:pos="5783" w:val="left"/>
          <w:tab w:pos="7710" w:val="left"/>
        </w:tabs>
        <w:spacing w:after="1600"/>
      </w:pPr>
      <w:r/>
      <w:r>
        <w:t>A) 2</w:t>
        <w:tab/>
        <w:t>B) 10</w:t>
        <w:tab/>
        <w:t>C) 20</w:t>
        <w:tab/>
        <w:t>D) 28</w:t>
        <w:tab/>
        <w:t>E) 30</w:t>
      </w:r>
    </w:p>
    <w:p>
      <w:pPr>
        <w:keepNext/>
        <w:spacing w:after="180"/>
      </w:pPr>
      <w:r/>
      <w:r>
        <w:rPr>
          <w:b/>
        </w:rPr>
        <w:t xml:space="preserve">8. </w:t>
      </w:r>
      <w:r>
        <w:t>Bir atölyenin aylık üretimi %20 azalarak 480 ürüne düşmüştür. Üretimin eski düzeyine dönmesi için 480 ürün üzerinden yüzde kaç artırılması gerekir?</w:t>
      </w:r>
    </w:p>
    <w:p>
      <w:pPr>
        <w:keepLines/>
        <w:tabs>
          <w:tab w:pos="1928" w:val="left"/>
          <w:tab w:pos="3855" w:val="left"/>
          <w:tab w:pos="5783" w:val="left"/>
          <w:tab w:pos="7710" w:val="left"/>
        </w:tabs>
        <w:spacing w:after="1600"/>
      </w:pPr>
      <w:r/>
      <w:r>
        <w:t>A) 10</w:t>
        <w:tab/>
        <w:t>B) 15</w:t>
        <w:tab/>
        <w:t>C) 20</w:t>
        <w:tab/>
        <w:t>D) 24</w:t>
        <w:tab/>
        <w:t>E) 25</w:t>
      </w:r>
    </w:p>
    <w:p>
      <w:r>
        <w:br w:type="page"/>
      </w:r>
    </w:p>
    <w:p>
      <w:pPr>
        <w:pStyle w:val="Heading1"/>
      </w:pPr>
      <w:r>
        <w:t>Sorular 9 ile 12</w:t>
      </w:r>
    </w:p>
    <w:p>
      <w:pPr>
        <w:spacing w:after="240"/>
      </w:pPr>
      <w:r>
        <w:rPr>
          <w:sz w:val="18"/>
        </w:rPr>
        <w:t>Her soruda yalnızca bir seçenek işaretleyin.</w:t>
      </w:r>
    </w:p>
    <w:p>
      <w:pPr>
        <w:keepNext/>
        <w:spacing w:after="180"/>
      </w:pPr>
      <w:r/>
      <w:r>
        <w:rPr>
          <w:b/>
        </w:rPr>
        <w:t xml:space="preserve">9. </w:t>
      </w:r>
      <w:r>
        <w:t>Bir kurumun A birimindeki 120 çalışanın %40’ı, B birimindeki 80 çalışanın %55’i yabancı dil kursuna katılmaktadır. Her çalışan yalnızca bir birimde çalıştığına göre iki birimdeki toplam çalışanların yüzde kaçı kursa katılmaktadır?</w:t>
      </w:r>
    </w:p>
    <w:p>
      <w:pPr>
        <w:keepLines/>
        <w:tabs>
          <w:tab w:pos="1928" w:val="left"/>
          <w:tab w:pos="3855" w:val="left"/>
          <w:tab w:pos="5783" w:val="left"/>
          <w:tab w:pos="7710" w:val="left"/>
        </w:tabs>
        <w:spacing w:after="1600"/>
      </w:pPr>
      <w:r/>
      <w:r>
        <w:t>A) 40</w:t>
        <w:tab/>
        <w:t>B) 46</w:t>
        <w:tab/>
        <w:t>C) 47,5</w:t>
        <w:tab/>
        <w:t>D) 55</w:t>
        <w:tab/>
        <w:t>E) 95</w:t>
      </w:r>
    </w:p>
    <w:p>
      <w:pPr>
        <w:keepNext/>
        <w:spacing w:after="180"/>
      </w:pPr>
      <w:r/>
      <w:r>
        <w:rPr>
          <w:b/>
        </w:rPr>
        <w:t xml:space="preserve">10. </w:t>
      </w:r>
      <w:r>
        <w:t>Bir kişi aylık gelirinin %25’ini kiraya, kiradan sonra kalan paranın %20’sini ulaşıma ayırmaktadır. Başka harcama yapmadığına göre gelirinin yüzde kaçı elinde kalır?</w:t>
      </w:r>
    </w:p>
    <w:p>
      <w:pPr>
        <w:keepLines/>
        <w:tabs>
          <w:tab w:pos="1928" w:val="left"/>
          <w:tab w:pos="3855" w:val="left"/>
          <w:tab w:pos="5783" w:val="left"/>
          <w:tab w:pos="7710" w:val="left"/>
        </w:tabs>
        <w:spacing w:after="1600"/>
      </w:pPr>
      <w:r/>
      <w:r>
        <w:t>A) 40</w:t>
        <w:tab/>
        <w:t>B) 55</w:t>
        <w:tab/>
        <w:t>C) 60</w:t>
        <w:tab/>
        <w:t>D) 75</w:t>
        <w:tab/>
        <w:t>E) 80</w:t>
      </w:r>
    </w:p>
    <w:p>
      <w:pPr>
        <w:keepNext/>
        <w:spacing w:after="180"/>
      </w:pPr>
      <w:r/>
      <w:r>
        <w:rPr>
          <w:b/>
        </w:rPr>
        <w:t xml:space="preserve">11. </w:t>
      </w:r>
      <w:r>
        <w:t>Bir ankette bir seçeneği destekleyenlerin oranı ilk ölçümde %24, ikinci ölçümde %30 bulunmuştur. Destek oranındaki artış, ilk ölçümdeki destek oranının yüzde kaçıdır?</w:t>
      </w:r>
    </w:p>
    <w:p>
      <w:pPr>
        <w:keepLines/>
        <w:tabs>
          <w:tab w:pos="1928" w:val="left"/>
          <w:tab w:pos="3855" w:val="left"/>
          <w:tab w:pos="5783" w:val="left"/>
          <w:tab w:pos="7710" w:val="left"/>
        </w:tabs>
        <w:spacing w:after="1600"/>
      </w:pPr>
      <w:r/>
      <w:r>
        <w:t>A) 6</w:t>
        <w:tab/>
        <w:t>B) 20</w:t>
        <w:tab/>
        <w:t>C) 25</w:t>
        <w:tab/>
        <w:t>D) 30</w:t>
        <w:tab/>
        <w:t>E) 125</w:t>
      </w:r>
    </w:p>
    <w:p>
      <w:pPr>
        <w:keepNext/>
        <w:spacing w:after="180"/>
      </w:pPr>
      <w:r/>
      <w:r>
        <w:rPr>
          <w:b/>
        </w:rPr>
        <w:t xml:space="preserve">12. </w:t>
      </w:r>
      <w:r>
        <w:t>Bir satıcı, maliyeti 400 TL olan ürüne maliyet üzerinden %30 kâr ekleyerek etiket fiyatı belirliyor. Ürünü etiket fiyatı üzerinden %10 indirimle satıyor. Başka gider olmadığına göre gerçekleşen kâr, maliyetin yüzde kaçıdır?</w:t>
      </w:r>
    </w:p>
    <w:p>
      <w:pPr>
        <w:keepLines/>
        <w:tabs>
          <w:tab w:pos="1928" w:val="left"/>
          <w:tab w:pos="3855" w:val="left"/>
          <w:tab w:pos="5783" w:val="left"/>
          <w:tab w:pos="7710" w:val="left"/>
        </w:tabs>
        <w:spacing w:after="1600"/>
      </w:pPr>
      <w:r/>
      <w:r>
        <w:t>A) 10</w:t>
        <w:tab/>
        <w:t>B) 13</w:t>
        <w:tab/>
        <w:t>C) 17</w:t>
        <w:tab/>
        <w:t>D) 20</w:t>
        <w:tab/>
        <w:t>E) 30</w:t>
      </w:r>
    </w:p>
    <w:p>
      <w:r>
        <w:br w:type="page"/>
      </w:r>
    </w:p>
    <w:p>
      <w:pPr>
        <w:pStyle w:val="Heading1"/>
      </w:pPr>
      <w:r>
        <w:t>Sorular 13 ile 16</w:t>
      </w:r>
    </w:p>
    <w:p>
      <w:pPr>
        <w:spacing w:after="240"/>
      </w:pPr>
      <w:r>
        <w:rPr>
          <w:sz w:val="18"/>
        </w:rPr>
        <w:t>Her soruda yalnızca bir seçenek işaretleyin.</w:t>
      </w:r>
    </w:p>
    <w:p>
      <w:pPr>
        <w:keepNext/>
        <w:spacing w:after="180"/>
      </w:pPr>
      <w:r/>
      <w:r>
        <w:rPr>
          <w:b/>
        </w:rPr>
        <w:t xml:space="preserve">13. </w:t>
      </w:r>
      <w:r>
        <w:t>Bir gezi grubunun %40’ı otobüsle, kalanları trenle yolculuk yapacaktır. Gruba sonradan yalnızca otobüsle gidecek 12 kişi daha katılınca otobüsle gideceklerin oranı %50 oluyor. Başlangıçta grupta kaç kişi vardır?</w:t>
      </w:r>
    </w:p>
    <w:p>
      <w:pPr>
        <w:keepLines/>
        <w:tabs>
          <w:tab w:pos="1928" w:val="left"/>
          <w:tab w:pos="3855" w:val="left"/>
          <w:tab w:pos="5783" w:val="left"/>
          <w:tab w:pos="7710" w:val="left"/>
        </w:tabs>
        <w:spacing w:after="1600"/>
      </w:pPr>
      <w:r/>
      <w:r>
        <w:t>A) 24</w:t>
        <w:tab/>
        <w:t>B) 60</w:t>
        <w:tab/>
        <w:t>C) 72</w:t>
        <w:tab/>
        <w:t>D) 120</w:t>
        <w:tab/>
        <w:t>E) 132</w:t>
      </w:r>
    </w:p>
    <w:p>
      <w:pPr>
        <w:keepNext/>
        <w:spacing w:after="180"/>
      </w:pPr>
      <w:r/>
      <w:r>
        <w:rPr>
          <w:b/>
        </w:rPr>
        <w:t xml:space="preserve">14. </w:t>
      </w:r>
      <w:r>
        <w:t>Bir fabrikanın aynı gün ürettiği A partisindeki 800 parçanın %5’i, B partisindeki 1200 parçanın %2’si kusurludur. İki partide toplam üretilen parçaların yüzde kaçı kusurludur?</w:t>
      </w:r>
    </w:p>
    <w:p>
      <w:pPr>
        <w:keepLines/>
        <w:tabs>
          <w:tab w:pos="1928" w:val="left"/>
          <w:tab w:pos="3855" w:val="left"/>
          <w:tab w:pos="5783" w:val="left"/>
          <w:tab w:pos="7710" w:val="left"/>
        </w:tabs>
        <w:spacing w:after="1600"/>
      </w:pPr>
      <w:r/>
      <w:r>
        <w:t>A) 3,2</w:t>
        <w:tab/>
        <w:t>B) 3,5</w:t>
        <w:tab/>
        <w:t>C) 4</w:t>
        <w:tab/>
        <w:t>D) 5</w:t>
        <w:tab/>
        <w:t>E) 7</w:t>
      </w:r>
    </w:p>
    <w:p>
      <w:pPr>
        <w:keepNext/>
        <w:spacing w:after="180"/>
      </w:pPr>
      <w:r/>
      <w:r>
        <w:rPr>
          <w:b/>
        </w:rPr>
        <w:t xml:space="preserve">15. </w:t>
      </w:r>
      <w:r>
        <w:t>Bir depodaki ürünlerin %30’u satılıyor. Satıştan sonra kalan ürünlerin %20’si hasarlı olduğu için ayrılıyor. Depoda satışa uygun 84 ürün kaldığına göre başlangıçta kaç ürün vardır?</w:t>
      </w:r>
    </w:p>
    <w:p>
      <w:pPr>
        <w:keepLines/>
        <w:tabs>
          <w:tab w:pos="1928" w:val="left"/>
          <w:tab w:pos="3855" w:val="left"/>
          <w:tab w:pos="5783" w:val="left"/>
          <w:tab w:pos="7710" w:val="left"/>
        </w:tabs>
        <w:spacing w:after="1600"/>
      </w:pPr>
      <w:r/>
      <w:r>
        <w:t>A) 105</w:t>
        <w:tab/>
        <w:t>B) 120</w:t>
        <w:tab/>
        <w:t>C) 140</w:t>
        <w:tab/>
        <w:t>D) 150</w:t>
        <w:tab/>
        <w:t>E) 168</w:t>
      </w:r>
    </w:p>
    <w:p>
      <w:pPr>
        <w:keepNext/>
        <w:spacing w:after="180"/>
      </w:pPr>
      <w:r/>
      <w:r>
        <w:rPr>
          <w:b/>
        </w:rPr>
        <w:t xml:space="preserve">16. </w:t>
      </w:r>
      <w:r>
        <w:t>Bir atölye yalnızca A ve B türü malzeme satın almaktadır. Alınan miktarlar değişmeden A’nın birim fiyatı %10, B’nin birim fiyatı %35 artınca toplam malzeme gideri %20 artıyor. Zamdan önce B için yapılan harcama, toplam malzeme giderinin yüzde kaçıdır?</w:t>
      </w:r>
    </w:p>
    <w:p>
      <w:pPr>
        <w:keepLines/>
        <w:tabs>
          <w:tab w:pos="1928" w:val="left"/>
          <w:tab w:pos="3855" w:val="left"/>
          <w:tab w:pos="5783" w:val="left"/>
          <w:tab w:pos="7710" w:val="left"/>
        </w:tabs>
        <w:spacing w:after="1600"/>
      </w:pPr>
      <w:r/>
      <w:r>
        <w:t>A) 40</w:t>
        <w:tab/>
        <w:t>B) 45</w:t>
        <w:tab/>
        <w:t>C) 50</w:t>
        <w:tab/>
        <w:t>D) 60</w:t>
        <w:tab/>
        <w:t>E) 80</w:t>
      </w:r>
    </w:p>
    <w:p>
      <w:r>
        <w:br w:type="page"/>
      </w:r>
    </w:p>
    <w:p>
      <w:pPr>
        <w:pStyle w:val="Heading1"/>
      </w:pPr>
      <w:r>
        <w:t>Sorular 17 ile 20</w:t>
      </w:r>
    </w:p>
    <w:p>
      <w:pPr>
        <w:spacing w:after="240"/>
      </w:pPr>
      <w:r>
        <w:rPr>
          <w:sz w:val="18"/>
        </w:rPr>
        <w:t>Her soruda yalnızca bir seçenek işaretleyin.</w:t>
      </w:r>
    </w:p>
    <w:p>
      <w:pPr>
        <w:keepNext/>
        <w:spacing w:after="180"/>
      </w:pPr>
      <w:r/>
      <w:r>
        <w:rPr>
          <w:b/>
        </w:rPr>
        <w:t xml:space="preserve">17. </w:t>
      </w:r>
      <w:r>
        <w:t>Kütlesinin %80’i su olan 50 kg meyve kurutuluyor. Kurutma sırasında yalnızca su kaybı oluyor. Son durumda meyvenin kütlesinin %75’i su olduğuna göre toplam kütle, ilk kütleye göre yüzde kaç azalmıştır?</w:t>
      </w:r>
    </w:p>
    <w:p>
      <w:pPr>
        <w:keepLines/>
        <w:tabs>
          <w:tab w:pos="1928" w:val="left"/>
          <w:tab w:pos="3855" w:val="left"/>
          <w:tab w:pos="5783" w:val="left"/>
          <w:tab w:pos="7710" w:val="left"/>
        </w:tabs>
        <w:spacing w:after="1200"/>
      </w:pPr>
      <w:r/>
      <w:r>
        <w:t>A) 10</w:t>
        <w:tab/>
        <w:t>B) 12,5</w:t>
        <w:tab/>
        <w:t>C) 15</w:t>
        <w:tab/>
        <w:t>D) 16</w:t>
        <w:tab/>
        <w:t>E) 20</w:t>
      </w:r>
    </w:p>
    <w:p>
      <w:pPr>
        <w:keepNext/>
        <w:spacing w:after="180"/>
      </w:pPr>
      <w:r/>
      <w:r>
        <w:rPr>
          <w:b/>
        </w:rPr>
        <w:t xml:space="preserve">18. </w:t>
      </w:r>
      <w:r>
        <w:t>Etiket fiyatları aynı olan iki defter seti için iki ayrı kampanya vardır. Birinci kampanyada her sete %20 indirim uygulanır. İkinci kampanyada ilk set etiket fiyatından, ikinci set %50 indirimle satılır ve bu toplamdan ayrıca 60 TL kupon indirimi yapılır. İkinci kampanyada ödenecek tutar birinciden 100 TL daha az olduğuna göre bir setin etiket fiyatı kaç TL’dir?</w:t>
      </w:r>
    </w:p>
    <w:p>
      <w:pPr>
        <w:keepLines/>
        <w:tabs>
          <w:tab w:pos="1928" w:val="left"/>
          <w:tab w:pos="3855" w:val="left"/>
          <w:tab w:pos="5783" w:val="left"/>
          <w:tab w:pos="7710" w:val="left"/>
        </w:tabs>
        <w:spacing w:after="1200"/>
      </w:pPr>
      <w:r/>
      <w:r>
        <w:t>A) 100</w:t>
        <w:tab/>
        <w:t>B) 200</w:t>
        <w:tab/>
        <w:t>C) 300</w:t>
        <w:tab/>
        <w:t>D) 400</w:t>
        <w:tab/>
        <w:t>E) 500</w:t>
      </w:r>
    </w:p>
    <w:p>
      <w:pPr>
        <w:keepNext/>
        <w:spacing w:after="180"/>
      </w:pPr>
      <w:r/>
      <w:r>
        <w:rPr>
          <w:b/>
        </w:rPr>
        <w:t xml:space="preserve">19. </w:t>
      </w:r>
      <w:r>
        <w:t>240 kayıtlı üyesi bulunan bir kulüpte, üyelerin %75’i çevrim içi bülteni almaktadır. Kulübe yeni kaydolanların tamamı bülteni alacak, mevcut üyelerin tercihleri değişmeyecektir. Bülteni alanların tüm üyelere oranının %80 olması için kulübe kaç yeni üye kaydolmalıdır?</w:t>
      </w:r>
    </w:p>
    <w:p>
      <w:pPr>
        <w:keepLines/>
        <w:tabs>
          <w:tab w:pos="1928" w:val="left"/>
          <w:tab w:pos="3855" w:val="left"/>
          <w:tab w:pos="5783" w:val="left"/>
          <w:tab w:pos="7710" w:val="left"/>
        </w:tabs>
        <w:spacing w:after="1200"/>
      </w:pPr>
      <w:r/>
      <w:r>
        <w:t>A) 12</w:t>
        <w:tab/>
        <w:t>B) 15</w:t>
        <w:tab/>
        <w:t>C) 36</w:t>
        <w:tab/>
        <w:t>D) 48</w:t>
        <w:tab/>
        <w:t>E) 60</w:t>
      </w:r>
    </w:p>
    <w:p>
      <w:pPr>
        <w:keepNext/>
        <w:spacing w:after="180"/>
      </w:pPr>
      <w:r/>
      <w:r>
        <w:rPr>
          <w:b/>
        </w:rPr>
        <w:t xml:space="preserve">20. </w:t>
      </w:r>
      <w:r>
        <w:t>Bir satıcı iki farklı ürünü, her birini 600 TL’ye satıyor. İlk ürünün satışında kendi maliyeti üzerinden %20 kâr, ikinci ürünün satışında kendi maliyeti üzerinden %20 zarar ediyor. Başka gider olmadığına göre iki ürünün toplam satışından, toplam maliyete göre elde edilen sonuç hangisidir?</w:t>
      </w:r>
    </w:p>
    <w:p>
      <w:pPr>
        <w:keepLines/>
        <w:tabs>
          <w:tab w:pos="1928" w:val="left"/>
          <w:tab w:pos="3855" w:val="left"/>
          <w:tab w:pos="5783" w:val="left"/>
          <w:tab w:pos="7710" w:val="left"/>
        </w:tabs>
        <w:spacing w:after="1200" w:line="336" w:lineRule="auto"/>
      </w:pPr>
      <w:r/>
      <w:r>
        <w:t>A) %4 zarar</w:t>
        <w:tab/>
        <w:t>B) Ne kâr ne zarar</w:t>
        <w:br/>
        <w:t>C) %4 kâr</w:t>
        <w:tab/>
        <w:t>D) %8 zarar</w:t>
        <w:tab/>
        <w:t>E) %8 kâr</w:t>
      </w:r>
    </w:p>
    <w:p>
      <w:r>
        <w:br w:type="page"/>
      </w:r>
    </w:p>
    <w:p>
      <w:pPr>
        <w:pStyle w:val="Heading1"/>
      </w:pPr>
      <w:r>
        <w:t>Cevap anahtarı ve tekrar</w:t>
      </w:r>
    </w:p>
    <w:p>
      <w:r>
        <w:t>Soruları bitirdikten sonra açın. Doğru sayısı tek başına KPSS puanı veya başarı tahmini vermez.</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04"/>
        <w:gridCol w:w="1304"/>
        <w:gridCol w:w="1304"/>
        <w:gridCol w:w="1304"/>
      </w:tblGrid>
      <w:tr>
        <w:trPr>
          <w:cantSplit/>
          <w:tblHeader/>
        </w:trPr>
        <w:tc>
          <w:tcPr>
            <w:tcW w:type="dxa" w:w="1304"/>
            <w:vAlign w:val="center"/>
            <w:tcMar>
              <w:top w:w="65" w:type="dxa"/>
              <w:bottom w:w="65" w:type="dxa"/>
              <w:left w:w="90" w:type="dxa"/>
              <w:right w:w="90" w:type="dxa"/>
            </w:tcMar>
            <w:shd w:fill="E7EDF2"/>
          </w:tcPr>
          <w:p>
            <w:pPr>
              <w:spacing w:after="0" w:line="240" w:lineRule="auto"/>
              <w:jc w:val="center"/>
            </w:pPr>
            <w:r>
              <w:rPr>
                <w:b/>
                <w:color w:val="000000"/>
                <w:sz w:val="22"/>
              </w:rPr>
              <w:t>Soru</w:t>
            </w:r>
          </w:p>
        </w:tc>
        <w:tc>
          <w:tcPr>
            <w:tcW w:type="dxa" w:w="1304"/>
            <w:vAlign w:val="center"/>
            <w:tcMar>
              <w:top w:w="65" w:type="dxa"/>
              <w:bottom w:w="65" w:type="dxa"/>
              <w:left w:w="90" w:type="dxa"/>
              <w:right w:w="90" w:type="dxa"/>
            </w:tcMar>
            <w:shd w:fill="E7EDF2"/>
          </w:tcPr>
          <w:p>
            <w:pPr>
              <w:spacing w:after="0" w:line="240" w:lineRule="auto"/>
              <w:jc w:val="center"/>
            </w:pPr>
            <w:r>
              <w:rPr>
                <w:b/>
                <w:color w:val="000000"/>
                <w:sz w:val="22"/>
              </w:rPr>
              <w:t>Cevap</w:t>
            </w:r>
          </w:p>
        </w:tc>
        <w:tc>
          <w:tcPr>
            <w:tcW w:type="dxa" w:w="1304"/>
            <w:vAlign w:val="center"/>
            <w:tcMar>
              <w:top w:w="65" w:type="dxa"/>
              <w:bottom w:w="65" w:type="dxa"/>
              <w:left w:w="90" w:type="dxa"/>
              <w:right w:w="90" w:type="dxa"/>
            </w:tcMar>
            <w:shd w:fill="E7EDF2"/>
          </w:tcPr>
          <w:p>
            <w:pPr>
              <w:spacing w:after="0" w:line="240" w:lineRule="auto"/>
              <w:jc w:val="center"/>
            </w:pPr>
            <w:r>
              <w:rPr>
                <w:b/>
                <w:color w:val="000000"/>
                <w:sz w:val="22"/>
              </w:rPr>
              <w:t>Soru</w:t>
            </w:r>
          </w:p>
        </w:tc>
        <w:tc>
          <w:tcPr>
            <w:tcW w:type="dxa" w:w="1304"/>
            <w:vAlign w:val="center"/>
            <w:tcMar>
              <w:top w:w="65" w:type="dxa"/>
              <w:bottom w:w="65" w:type="dxa"/>
              <w:left w:w="90" w:type="dxa"/>
              <w:right w:w="90" w:type="dxa"/>
            </w:tcMar>
            <w:shd w:fill="E7EDF2"/>
          </w:tcPr>
          <w:p>
            <w:pPr>
              <w:spacing w:after="0" w:line="240" w:lineRule="auto"/>
              <w:jc w:val="center"/>
            </w:pPr>
            <w:r>
              <w:rPr>
                <w:b/>
                <w:color w:val="000000"/>
                <w:sz w:val="22"/>
              </w:rPr>
              <w:t>Cevap</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1</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C</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11</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C</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2</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B</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12</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C</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3</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D</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13</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B</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4</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B</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14</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A</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5</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E</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15</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D</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6</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A</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16</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A</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7</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D</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17</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E</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8</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E</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18</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D</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9</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B</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19</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E</w:t>
            </w:r>
          </w:p>
        </w:tc>
      </w:tr>
      <w:tr>
        <w:trPr>
          <w:cantSplit/>
        </w:trPr>
        <w:tc>
          <w:tcPr>
            <w:tcW w:type="dxa" w:w="1304"/>
            <w:vAlign w:val="center"/>
            <w:tcMar>
              <w:top w:w="65" w:type="dxa"/>
              <w:bottom w:w="65" w:type="dxa"/>
              <w:left w:w="90" w:type="dxa"/>
              <w:right w:w="90" w:type="dxa"/>
            </w:tcMar>
          </w:tcPr>
          <w:p>
            <w:pPr>
              <w:spacing w:after="0" w:line="240" w:lineRule="auto"/>
              <w:jc w:val="center"/>
            </w:pPr>
            <w:r>
              <w:rPr>
                <w:b w:val="0"/>
                <w:color w:val="000000"/>
                <w:sz w:val="22"/>
              </w:rPr>
              <w:t>10</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C</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20</w:t>
            </w:r>
          </w:p>
        </w:tc>
        <w:tc>
          <w:tcPr>
            <w:tcW w:type="dxa" w:w="1304"/>
            <w:vAlign w:val="center"/>
            <w:tcMar>
              <w:top w:w="65" w:type="dxa"/>
              <w:bottom w:w="65" w:type="dxa"/>
              <w:left w:w="90" w:type="dxa"/>
              <w:right w:w="90" w:type="dxa"/>
            </w:tcMar>
          </w:tcPr>
          <w:p>
            <w:pPr>
              <w:spacing w:after="0" w:line="240" w:lineRule="auto"/>
              <w:jc w:val="center"/>
            </w:pPr>
            <w:r>
              <w:rPr>
                <w:b w:val="0"/>
                <w:color w:val="000000"/>
                <w:sz w:val="22"/>
              </w:rPr>
              <w:t>A</w:t>
            </w:r>
          </w:p>
        </w:tc>
      </w:tr>
    </w:tbl>
    <w:p>
      <w:pPr>
        <w:spacing w:after="40"/>
      </w:pPr>
      <w:r/>
    </w:p>
    <w:p>
      <w:pPr>
        <w:pStyle w:val="Heading2"/>
      </w:pPr>
      <w:r>
        <w:t>Yanlışınızı nasıl inceleyebilirsiniz</w:t>
      </w:r>
    </w:p>
    <w:p>
      <w:r>
        <w:t>Önce yüzdesi alınan bütünü yazın. Sonra artış veya azalış tutarını bu bütüne bölün. İşlem sonucu doğru olsa bile yanlış taban seçmek yanlış cevap üretir.</w:t>
      </w:r>
    </w:p>
    <w:p>
      <w:r>
        <w:t>Çözümdeki ters kontrolü uygulayın: bulduğunuz değeri soru koşuluna geri yerleştirin. Sonucun başlangıçtaki oranı veya istenen son miktarı verip vermediğine bakın.</w:t>
      </w:r>
    </w:p>
    <w:p>
      <w:r>
        <w:t>Kazanım matrisinden soru numaranızı bulun. Aynı kodda birden fazla hata varsa o beceriyi yeniden çalışın. Bir kazanımdaki tek soru, o becerinin kesin olarak kazanıldığını veya kazanılmadığını göstermez.</w:t>
      </w:r>
    </w:p>
    <w:p>
      <w:pPr>
        <w:pStyle w:val="Heading2"/>
      </w:pPr>
      <w:r>
        <w:t>Dört kısa hatırlatma</w:t>
      </w:r>
    </w:p>
    <w:p>
      <w:r>
        <w:t>Yüzde hesabı: Bütün × oran / 100. Bütünü bulma: Parça / (oran / 100).</w:t>
      </w:r>
    </w:p>
    <w:p>
      <w:r>
        <w:t>Göreli değişim: (Yeni değer − eski değer) / eski değer × 100.</w:t>
      </w:r>
    </w:p>
    <w:p>
      <w:r>
        <w:t>Ardışık değişim: Her adımda değişen bütünü kullanın; örneğin artışta 1 + oran / 100 katsayısını uygulayın.</w:t>
      </w:r>
    </w:p>
    <w:p>
      <w:r>
        <w:t>Yüzde puan: İki yüzde oranı arasındaki doğrudan farktır. Göreli artış için bu fark ayrıca başlangıç oranına bölünür.</w:t>
      </w:r>
    </w:p>
    <w:p>
      <w:r>
        <w:br w:type="page"/>
      </w:r>
    </w:p>
    <w:p>
      <w:pPr>
        <w:pStyle w:val="Heading1"/>
      </w:pPr>
      <w:r>
        <w:t>Çözümler 1 ile 4</w:t>
      </w:r>
    </w:p>
    <w:p>
      <w:pPr>
        <w:pStyle w:val="Heading2"/>
      </w:pPr>
      <w:r>
        <w:t>Soru 1</w:t>
      </w:r>
    </w:p>
    <w:p>
      <w:pPr>
        <w:keepNext/>
        <w:spacing w:after="80"/>
      </w:pPr>
      <w:r>
        <w:rPr>
          <w:sz w:val="18"/>
        </w:rPr>
        <w:t>Doğru seçenek C  |  Sonuç 224  |  Y01  |  Hedef kolay</w:t>
      </w:r>
    </w:p>
    <w:p>
      <w:pPr>
        <w:spacing w:after="80"/>
      </w:pPr>
      <w:r>
        <w:t>Çocuk kitabı sayısı = 640 × 35 / 100 = 224. Yüzdenin uygulandığı bütün, bağışlanan 640 kitabın tamamıdır.</w:t>
      </w:r>
    </w:p>
    <w:p>
      <w:pPr>
        <w:spacing w:after="80"/>
      </w:pPr>
      <w:r>
        <w:rPr>
          <w:b/>
          <w:sz w:val="20"/>
        </w:rPr>
        <w:t>Ters kontrol:</w:t>
      </w:r>
      <w:r>
        <w:rPr>
          <w:sz w:val="20"/>
        </w:rPr>
        <w:t xml:space="preserve"> 224 / 640 = 0,35 olduğundan sonuç verilen %35 oranını sağlar.</w:t>
      </w:r>
    </w:p>
    <w:p>
      <w:pPr>
        <w:spacing w:after="80"/>
      </w:pPr>
      <w:r>
        <w:rPr>
          <w:b/>
          <w:sz w:val="19"/>
        </w:rPr>
        <w:t>Çeldiriciler:</w:t>
      </w:r>
      <w:r>
        <w:rPr>
          <w:sz w:val="19"/>
        </w:rPr>
        <w:t xml:space="preserve"> A, B ve D sırasıyla %25, %30 ve %40 hesaplarına karşılık gelir. E, çocuk kitabı olmayan %65’lik kısmı verir.</w:t>
      </w:r>
    </w:p>
    <w:p>
      <w:pPr>
        <w:spacing w:after="180"/>
      </w:pPr>
      <w:r>
        <w:rPr>
          <w:b/>
          <w:sz w:val="19"/>
        </w:rPr>
        <w:t>Güçlük gerekçesi:</w:t>
      </w:r>
      <w:r>
        <w:rPr>
          <w:sz w:val="19"/>
        </w:rPr>
        <w:t xml:space="preserve"> Tek bir bütünün yüzdesini hesaplama.</w:t>
      </w:r>
    </w:p>
    <w:p>
      <w:pPr>
        <w:pStyle w:val="Heading2"/>
      </w:pPr>
      <w:r>
        <w:t>Soru 2</w:t>
      </w:r>
    </w:p>
    <w:p>
      <w:pPr>
        <w:keepNext/>
        <w:spacing w:after="80"/>
      </w:pPr>
      <w:r>
        <w:rPr>
          <w:sz w:val="18"/>
        </w:rPr>
        <w:t>Doğru seçenek B  |  Sonuç 600  |  Y02  |  Hedef kolay</w:t>
      </w:r>
    </w:p>
    <w:p>
      <w:pPr>
        <w:spacing w:after="80"/>
      </w:pPr>
      <w:r>
        <w:t>Toplam aday sayısı x olsun. 0,28x = 168 olduğundan x = 168 / 0,28 = 600 bulunur.</w:t>
      </w:r>
    </w:p>
    <w:p>
      <w:pPr>
        <w:spacing w:after="80"/>
      </w:pPr>
      <w:r>
        <w:rPr>
          <w:b/>
          <w:sz w:val="20"/>
        </w:rPr>
        <w:t>Ters kontrol:</w:t>
      </w:r>
      <w:r>
        <w:rPr>
          <w:sz w:val="20"/>
        </w:rPr>
        <w:t xml:space="preserve"> 600 adayın %28’i 600 × 0,28 = 168 kişidir.</w:t>
      </w:r>
    </w:p>
    <w:p>
      <w:pPr>
        <w:spacing w:after="80"/>
      </w:pPr>
      <w:r>
        <w:rPr>
          <w:b/>
          <w:sz w:val="19"/>
        </w:rPr>
        <w:t>Çeldiriciler:</w:t>
      </w:r>
      <w:r>
        <w:rPr>
          <w:sz w:val="19"/>
        </w:rPr>
        <w:t xml:space="preserve"> A, C, D ve E, 168 kişiyi sırasıyla bütünün %40’ı, %25’i, %20’si ve %10’u kabul eden yanlış taban hesaplarıdır.</w:t>
      </w:r>
    </w:p>
    <w:p>
      <w:pPr>
        <w:spacing w:after="180"/>
      </w:pPr>
      <w:r>
        <w:rPr>
          <w:b/>
          <w:sz w:val="19"/>
        </w:rPr>
        <w:t>Güçlük gerekçesi:</w:t>
      </w:r>
      <w:r>
        <w:rPr>
          <w:sz w:val="19"/>
        </w:rPr>
        <w:t xml:space="preserve"> Verilen parçadan bütüne ulaşma.</w:t>
      </w:r>
    </w:p>
    <w:p>
      <w:pPr>
        <w:pStyle w:val="Heading2"/>
      </w:pPr>
      <w:r>
        <w:t>Soru 3</w:t>
      </w:r>
    </w:p>
    <w:p>
      <w:pPr>
        <w:keepNext/>
        <w:spacing w:after="80"/>
      </w:pPr>
      <w:r>
        <w:rPr>
          <w:sz w:val="18"/>
        </w:rPr>
        <w:t>Doğru seçenek D  |  Sonuç 30  |  Y03  |  Hedef kolay</w:t>
      </w:r>
    </w:p>
    <w:p>
      <w:pPr>
        <w:spacing w:after="80"/>
      </w:pPr>
      <w:r>
        <w:t>Artış 195 − 150 = 45 kişidir. Başlangıçtaki 150 kişi taban alınır: 45 / 150 = 0,30, yani %30.</w:t>
      </w:r>
    </w:p>
    <w:p>
      <w:pPr>
        <w:spacing w:after="80"/>
      </w:pPr>
      <w:r>
        <w:rPr>
          <w:b/>
          <w:sz w:val="20"/>
        </w:rPr>
        <w:t>Ters kontrol:</w:t>
      </w:r>
      <w:r>
        <w:rPr>
          <w:sz w:val="20"/>
        </w:rPr>
        <w:t xml:space="preserve"> 150 × 1,30 = 195; artış oranı ilk haftaya uygulandığında son sayı elde edilir.</w:t>
      </w:r>
    </w:p>
    <w:p>
      <w:pPr>
        <w:spacing w:after="80"/>
      </w:pPr>
      <w:r>
        <w:rPr>
          <w:b/>
          <w:sz w:val="19"/>
        </w:rPr>
        <w:t>Çeldiriciler:</w:t>
      </w:r>
      <w:r>
        <w:rPr>
          <w:sz w:val="19"/>
        </w:rPr>
        <w:t xml:space="preserve"> E, 45 kişilik mutlak artışı yüzde sanır. A, B ve C daha küçük artış oranlarıdır; bunlar sırasıyla 165, 180 ve 187,5 sonucunu verir.</w:t>
      </w:r>
    </w:p>
    <w:p>
      <w:pPr>
        <w:spacing w:after="180"/>
      </w:pPr>
      <w:r>
        <w:rPr>
          <w:b/>
          <w:sz w:val="19"/>
        </w:rPr>
        <w:t>Güçlük gerekçesi:</w:t>
      </w:r>
      <w:r>
        <w:rPr>
          <w:sz w:val="19"/>
        </w:rPr>
        <w:t xml:space="preserve"> Başlangıç değerini taban seçme.</w:t>
      </w:r>
    </w:p>
    <w:p>
      <w:pPr>
        <w:pStyle w:val="Heading2"/>
      </w:pPr>
      <w:r>
        <w:t>Soru 4</w:t>
      </w:r>
    </w:p>
    <w:p>
      <w:pPr>
        <w:keepNext/>
        <w:spacing w:after="80"/>
      </w:pPr>
      <w:r>
        <w:rPr>
          <w:sz w:val="18"/>
        </w:rPr>
        <w:t>Doğru seçenek B  |  Sonuç 12  |  Y03  |  Hedef kolay</w:t>
      </w:r>
    </w:p>
    <w:p>
      <w:pPr>
        <w:spacing w:after="80"/>
      </w:pPr>
      <w:r>
        <w:t>İndirim tutarı 750 − 660 = 90 TL’dir. İndirim oranı 90 / 750 = 0,12, yani %12 olur.</w:t>
      </w:r>
    </w:p>
    <w:p>
      <w:pPr>
        <w:spacing w:after="80"/>
      </w:pPr>
      <w:r>
        <w:rPr>
          <w:b/>
          <w:sz w:val="20"/>
        </w:rPr>
        <w:t>Ters kontrol:</w:t>
      </w:r>
      <w:r>
        <w:rPr>
          <w:sz w:val="20"/>
        </w:rPr>
        <w:t xml:space="preserve"> 750 × (1 − 0,12) = 660 TL.</w:t>
      </w:r>
    </w:p>
    <w:p>
      <w:pPr>
        <w:spacing w:after="80"/>
      </w:pPr>
      <w:r>
        <w:rPr>
          <w:b/>
          <w:sz w:val="19"/>
        </w:rPr>
        <w:t>Çeldiriciler:</w:t>
      </w:r>
      <w:r>
        <w:rPr>
          <w:sz w:val="19"/>
        </w:rPr>
        <w:t xml:space="preserve"> E, TL cinsinden farkı oran yerine kullanır. A, C ve D, 750 TL’den sırasıyla 75, 112,5 ve 135 TL indirim anlamına gelir.</w:t>
      </w:r>
    </w:p>
    <w:p>
      <w:pPr>
        <w:spacing w:after="180"/>
      </w:pPr>
      <w:r>
        <w:rPr>
          <w:b/>
          <w:sz w:val="19"/>
        </w:rPr>
        <w:t>Güçlük gerekçesi:</w:t>
      </w:r>
      <w:r>
        <w:rPr>
          <w:sz w:val="19"/>
        </w:rPr>
        <w:t xml:space="preserve"> İndirim miktarı ile oranını ayırma.</w:t>
      </w:r>
    </w:p>
    <w:p>
      <w:r>
        <w:br w:type="page"/>
      </w:r>
    </w:p>
    <w:p>
      <w:pPr>
        <w:pStyle w:val="Heading1"/>
      </w:pPr>
      <w:r>
        <w:t>Çözümler 5 ile 8</w:t>
      </w:r>
    </w:p>
    <w:p>
      <w:pPr>
        <w:pStyle w:val="Heading2"/>
      </w:pPr>
      <w:r>
        <w:t>Soru 5</w:t>
      </w:r>
    </w:p>
    <w:p>
      <w:pPr>
        <w:keepNext/>
        <w:spacing w:after="80"/>
      </w:pPr>
      <w:r>
        <w:rPr>
          <w:sz w:val="18"/>
        </w:rPr>
        <w:t>Doğru seçenek E  |  Sonuç 25  |  Y03  |  Hedef kolay</w:t>
      </w:r>
    </w:p>
    <w:p>
      <w:pPr>
        <w:spacing w:after="80"/>
      </w:pPr>
      <w:r>
        <w:t>B deposunda 100 birim su olduğunu düşünelim. A’da 80 birim vardır. Aradaki 20 birim için 20 / 80 = 0,25 bulunur. B’deki su, A’dakinden %25 fazladır.</w:t>
      </w:r>
    </w:p>
    <w:p>
      <w:pPr>
        <w:spacing w:after="80"/>
      </w:pPr>
      <w:r>
        <w:rPr>
          <w:b/>
          <w:sz w:val="20"/>
        </w:rPr>
        <w:t>Ters kontrol:</w:t>
      </w:r>
      <w:r>
        <w:rPr>
          <w:sz w:val="20"/>
        </w:rPr>
        <w:t xml:space="preserve"> 80 × 1,25 = 100. B taban alınsaydı bulunan %20, sorulan karşılaştırmanın ters yönüne ait olurdu.</w:t>
      </w:r>
    </w:p>
    <w:p>
      <w:pPr>
        <w:spacing w:after="80"/>
      </w:pPr>
      <w:r>
        <w:rPr>
          <w:b/>
          <w:sz w:val="19"/>
        </w:rPr>
        <w:t>Çeldiriciler:</w:t>
      </w:r>
      <w:r>
        <w:rPr>
          <w:sz w:val="19"/>
        </w:rPr>
        <w:t xml:space="preserve"> C, %20 farkı tabanı değiştirmeden kullanır. B, 80’in %20’si olan 16’yı oran sanır. A ve D, doğru orana yakınlık veya işlem hatası için eklenen sayısal çeldiricilerdir.</w:t>
      </w:r>
    </w:p>
    <w:p>
      <w:pPr>
        <w:spacing w:after="180"/>
      </w:pPr>
      <w:r>
        <w:rPr>
          <w:b/>
          <w:sz w:val="19"/>
        </w:rPr>
        <w:t>Güçlük gerekçesi:</w:t>
      </w:r>
      <w:r>
        <w:rPr>
          <w:sz w:val="19"/>
        </w:rPr>
        <w:t xml:space="preserve"> Karşılaştırmanın yönünü değiştirme.</w:t>
      </w:r>
    </w:p>
    <w:p>
      <w:pPr>
        <w:pStyle w:val="Heading2"/>
      </w:pPr>
      <w:r>
        <w:t>Soru 6</w:t>
      </w:r>
    </w:p>
    <w:p>
      <w:pPr>
        <w:keepNext/>
        <w:spacing w:after="80"/>
      </w:pPr>
      <w:r>
        <w:rPr>
          <w:sz w:val="18"/>
        </w:rPr>
        <w:t>Doğru seçenek A  |  Sonuç 8  |  Y04  |  Hedef orta</w:t>
      </w:r>
    </w:p>
    <w:p>
      <w:pPr>
        <w:spacing w:after="80"/>
      </w:pPr>
      <w:r>
        <w:t>İlk fiyat 100 TL seçilirse zamlı fiyat 120 TL olur. İndirim 120 × 0,10 = 12 TL olduğundan son fiyat 108 TL’dir. Net artış %8’dir.</w:t>
      </w:r>
    </w:p>
    <w:p>
      <w:pPr>
        <w:spacing w:after="80"/>
      </w:pPr>
      <w:r>
        <w:rPr>
          <w:b/>
          <w:sz w:val="20"/>
        </w:rPr>
        <w:t>Ters kontrol:</w:t>
      </w:r>
      <w:r>
        <w:rPr>
          <w:sz w:val="20"/>
        </w:rPr>
        <w:t xml:space="preserve"> 1,20 × 0,90 = 1,08; bileşik katsayı %8 artışı gösterir.</w:t>
      </w:r>
    </w:p>
    <w:p>
      <w:pPr>
        <w:spacing w:after="80"/>
      </w:pPr>
      <w:r>
        <w:rPr>
          <w:b/>
          <w:sz w:val="19"/>
        </w:rPr>
        <w:t>Çeldiriciler:</w:t>
      </w:r>
      <w:r>
        <w:rPr>
          <w:sz w:val="19"/>
        </w:rPr>
        <w:t xml:space="preserve"> B, oranları 20 − 10 biçiminde çıkarır. C, ikinci işlemin 12 TL’lik tutarını net oran sanır. D indirimi yok sayar; E oranları toplar.</w:t>
      </w:r>
    </w:p>
    <w:p>
      <w:pPr>
        <w:spacing w:after="180"/>
      </w:pPr>
      <w:r>
        <w:rPr>
          <w:b/>
          <w:sz w:val="19"/>
        </w:rPr>
        <w:t>Güçlük gerekçesi:</w:t>
      </w:r>
      <w:r>
        <w:rPr>
          <w:sz w:val="19"/>
        </w:rPr>
        <w:t xml:space="preserve"> Ardışık işlemlerde yeni tabanı izleme.</w:t>
      </w:r>
    </w:p>
    <w:p>
      <w:pPr>
        <w:pStyle w:val="Heading2"/>
      </w:pPr>
      <w:r>
        <w:t>Soru 7</w:t>
      </w:r>
    </w:p>
    <w:p>
      <w:pPr>
        <w:keepNext/>
        <w:spacing w:after="80"/>
      </w:pPr>
      <w:r>
        <w:rPr>
          <w:sz w:val="18"/>
        </w:rPr>
        <w:t>Doğru seçenek D  |  Sonuç 28  |  Y04  |  Hedef orta</w:t>
      </w:r>
    </w:p>
    <w:p>
      <w:pPr>
        <w:spacing w:after="80"/>
      </w:pPr>
      <w:r>
        <w:t>Etiket fiyatı 100 TL ise ilk indirimden sonra 80 TL, ikinci indirimden sonra 80 × 0,90 = 72 TL kalır. Toplam indirim 28 TL, yani %28’dir.</w:t>
      </w:r>
    </w:p>
    <w:p>
      <w:pPr>
        <w:spacing w:after="80"/>
      </w:pPr>
      <w:r>
        <w:rPr>
          <w:b/>
          <w:sz w:val="20"/>
        </w:rPr>
        <w:t>Ters kontrol:</w:t>
      </w:r>
      <w:r>
        <w:rPr>
          <w:sz w:val="20"/>
        </w:rPr>
        <w:t xml:space="preserve"> (1 − 0,20) × (1 − 0,10) = 0,72; 1 − 0,72 = 0,28.</w:t>
      </w:r>
    </w:p>
    <w:p>
      <w:pPr>
        <w:spacing w:after="80"/>
      </w:pPr>
      <w:r>
        <w:rPr>
          <w:b/>
          <w:sz w:val="19"/>
        </w:rPr>
        <w:t>Çeldiriciler:</w:t>
      </w:r>
      <w:r>
        <w:rPr>
          <w:sz w:val="19"/>
        </w:rPr>
        <w:t xml:space="preserve"> A, iki oranı çarparak indirimi bulmaya çalışır. B yalnız ikinci, C yalnız ilk indirimi alır. E, farklı tabanlara uygulanan oranları toplar.</w:t>
      </w:r>
    </w:p>
    <w:p>
      <w:pPr>
        <w:spacing w:after="180"/>
      </w:pPr>
      <w:r>
        <w:rPr>
          <w:b/>
          <w:sz w:val="19"/>
        </w:rPr>
        <w:t>Güçlük gerekçesi:</w:t>
      </w:r>
      <w:r>
        <w:rPr>
          <w:sz w:val="19"/>
        </w:rPr>
        <w:t xml:space="preserve"> İki indirimi tek oranla ifade etme.</w:t>
      </w:r>
    </w:p>
    <w:p>
      <w:pPr>
        <w:pStyle w:val="Heading2"/>
      </w:pPr>
      <w:r>
        <w:t>Soru 8</w:t>
      </w:r>
    </w:p>
    <w:p>
      <w:pPr>
        <w:keepNext/>
        <w:spacing w:after="80"/>
      </w:pPr>
      <w:r>
        <w:rPr>
          <w:sz w:val="18"/>
        </w:rPr>
        <w:t>Doğru seçenek E  |  Sonuç 25  |  Y05  |  Hedef orta</w:t>
      </w:r>
    </w:p>
    <w:p>
      <w:pPr>
        <w:spacing w:after="80"/>
      </w:pPr>
      <w:r>
        <w:t>Eski üretim 480 / 0,80 = 600 üründür. Gereken artış 120 üründür. Yeni taban 480 olduğundan artış oranı 120 / 480 = 0,25, yani %25’tir.</w:t>
      </w:r>
    </w:p>
    <w:p>
      <w:pPr>
        <w:spacing w:after="80"/>
      </w:pPr>
      <w:r>
        <w:rPr>
          <w:b/>
          <w:sz w:val="20"/>
        </w:rPr>
        <w:t>Ters kontrol:</w:t>
      </w:r>
      <w:r>
        <w:rPr>
          <w:sz w:val="20"/>
        </w:rPr>
        <w:t xml:space="preserve"> 480 × 1,25 = 600 ve 600 × 0,80 = 480; iki yön birbirini doğrular.</w:t>
      </w:r>
    </w:p>
    <w:p>
      <w:pPr>
        <w:spacing w:after="80"/>
      </w:pPr>
      <w:r>
        <w:rPr>
          <w:b/>
          <w:sz w:val="19"/>
        </w:rPr>
        <w:t>Çeldiriciler:</w:t>
      </w:r>
      <w:r>
        <w:rPr>
          <w:sz w:val="19"/>
        </w:rPr>
        <w:t xml:space="preserve"> C, azalış oranının artış için de aynı olacağını varsayar. A, B ve D, 480’e uygulandığında eski üretimin altında kalan artışlardır.</w:t>
      </w:r>
    </w:p>
    <w:p>
      <w:pPr>
        <w:spacing w:after="180"/>
      </w:pPr>
      <w:r>
        <w:rPr>
          <w:b/>
          <w:sz w:val="19"/>
        </w:rPr>
        <w:t>Güçlük gerekçesi:</w:t>
      </w:r>
      <w:r>
        <w:rPr>
          <w:sz w:val="19"/>
        </w:rPr>
        <w:t xml:space="preserve"> Azalışı tersine çevirecek oranı bulma.</w:t>
      </w:r>
    </w:p>
    <w:p>
      <w:r>
        <w:br w:type="page"/>
      </w:r>
    </w:p>
    <w:p>
      <w:pPr>
        <w:pStyle w:val="Heading1"/>
      </w:pPr>
      <w:r>
        <w:t>Çözümler 9 ile 12</w:t>
      </w:r>
    </w:p>
    <w:p>
      <w:pPr>
        <w:pStyle w:val="Heading2"/>
      </w:pPr>
      <w:r>
        <w:t>Soru 9</w:t>
      </w:r>
    </w:p>
    <w:p>
      <w:pPr>
        <w:keepNext/>
        <w:spacing w:after="80"/>
      </w:pPr>
      <w:r>
        <w:rPr>
          <w:sz w:val="18"/>
        </w:rPr>
        <w:t>Doğru seçenek B  |  Sonuç 46  |  Y06  |  Hedef orta</w:t>
      </w:r>
    </w:p>
    <w:p>
      <w:pPr>
        <w:spacing w:after="80"/>
      </w:pPr>
      <w:r>
        <w:t>A’dan 120 × 0,40 = 48, B’den 80 × 0,55 = 44 kişi katılır. Toplam 92 katılımcı ve 200 çalışan vardır. 92 / 200 = 0,46 olduğundan katılım oranı %46’dır.</w:t>
      </w:r>
    </w:p>
    <w:p>
      <w:pPr>
        <w:spacing w:after="80"/>
      </w:pPr>
      <w:r>
        <w:rPr>
          <w:b/>
          <w:sz w:val="20"/>
        </w:rPr>
        <w:t>Ters kontrol:</w:t>
      </w:r>
      <w:r>
        <w:rPr>
          <w:sz w:val="20"/>
        </w:rPr>
        <w:t xml:space="preserve"> Birimlerin toplam içindeki payları %60 ve %40’tır. 0,60 × 40 + 0,40 × 55 = 46.</w:t>
      </w:r>
    </w:p>
    <w:p>
      <w:pPr>
        <w:spacing w:after="80"/>
      </w:pPr>
      <w:r>
        <w:rPr>
          <w:b/>
          <w:sz w:val="19"/>
        </w:rPr>
        <w:t>Çeldiriciler:</w:t>
      </w:r>
      <w:r>
        <w:rPr>
          <w:sz w:val="19"/>
        </w:rPr>
        <w:t xml:space="preserve"> A ve D tek birimin oranını kullanır. C, grup büyüklüklerini gözetmeden oranların ortalamasını alır. E iki oranı toplar.</w:t>
      </w:r>
    </w:p>
    <w:p>
      <w:pPr>
        <w:spacing w:after="180"/>
      </w:pPr>
      <w:r>
        <w:rPr>
          <w:b/>
          <w:sz w:val="19"/>
        </w:rPr>
        <w:t>Güçlük gerekçesi:</w:t>
      </w:r>
      <w:r>
        <w:rPr>
          <w:sz w:val="19"/>
        </w:rPr>
        <w:t xml:space="preserve"> Farklı büyüklükteki grupları ağırlıklandırma.</w:t>
      </w:r>
    </w:p>
    <w:p>
      <w:pPr>
        <w:pStyle w:val="Heading2"/>
      </w:pPr>
      <w:r>
        <w:t>Soru 10</w:t>
      </w:r>
    </w:p>
    <w:p>
      <w:pPr>
        <w:keepNext/>
        <w:spacing w:after="80"/>
      </w:pPr>
      <w:r>
        <w:rPr>
          <w:sz w:val="18"/>
        </w:rPr>
        <w:t>Doğru seçenek C  |  Sonuç 60  |  Y07  |  Hedef orta</w:t>
      </w:r>
    </w:p>
    <w:p>
      <w:pPr>
        <w:spacing w:after="80"/>
      </w:pPr>
      <w:r>
        <w:t>Gelir 100 birim alınırsa kiradan sonra 75 birim kalır. Ulaşım 75 × 0,20 = 15 birimdir. Son kalan 75 − 15 = 60 birim, yani gelirin %60’ıdır.</w:t>
      </w:r>
    </w:p>
    <w:p>
      <w:pPr>
        <w:spacing w:after="80"/>
      </w:pPr>
      <w:r>
        <w:rPr>
          <w:b/>
          <w:sz w:val="20"/>
        </w:rPr>
        <w:t>Ters kontrol:</w:t>
      </w:r>
      <w:r>
        <w:rPr>
          <w:sz w:val="20"/>
        </w:rPr>
        <w:t xml:space="preserve"> Kira %25, ulaşım toplam gelirin %15’i ve kalan %60’tır; toplamları %100 eder.</w:t>
      </w:r>
    </w:p>
    <w:p>
      <w:pPr>
        <w:spacing w:after="80"/>
      </w:pPr>
      <w:r>
        <w:rPr>
          <w:b/>
          <w:sz w:val="19"/>
        </w:rPr>
        <w:t>Çeldiriciler:</w:t>
      </w:r>
      <w:r>
        <w:rPr>
          <w:sz w:val="19"/>
        </w:rPr>
        <w:t xml:space="preserve"> A kalan yerine harcananı verir. B, ulaşımı ilk gelirin %20’si sayar. D yalnız kirayı, E yalnız ulaşım oranını dikkate alır.</w:t>
      </w:r>
    </w:p>
    <w:p>
      <w:pPr>
        <w:spacing w:after="180"/>
      </w:pPr>
      <w:r>
        <w:rPr>
          <w:b/>
          <w:sz w:val="19"/>
        </w:rPr>
        <w:t>Güçlük gerekçesi:</w:t>
      </w:r>
      <w:r>
        <w:rPr>
          <w:sz w:val="19"/>
        </w:rPr>
        <w:t xml:space="preserve"> Kalan tutarın yüzdesini bütüne dönüştürme.</w:t>
      </w:r>
    </w:p>
    <w:p>
      <w:pPr>
        <w:pStyle w:val="Heading2"/>
      </w:pPr>
      <w:r>
        <w:t>Soru 11</w:t>
      </w:r>
    </w:p>
    <w:p>
      <w:pPr>
        <w:keepNext/>
        <w:spacing w:after="80"/>
      </w:pPr>
      <w:r>
        <w:rPr>
          <w:sz w:val="18"/>
        </w:rPr>
        <w:t>Doğru seçenek C  |  Sonuç 25  |  Y08  |  Hedef orta</w:t>
      </w:r>
    </w:p>
    <w:p>
      <w:pPr>
        <w:spacing w:after="80"/>
      </w:pPr>
      <w:r>
        <w:t>Oranlar arasındaki fark 30 − 24 = 6 yüzde puandır. Sorulan göreli artış, 6 / 24 = 0,25, yani %25’tir.</w:t>
      </w:r>
    </w:p>
    <w:p>
      <w:pPr>
        <w:spacing w:after="80"/>
      </w:pPr>
      <w:r>
        <w:rPr>
          <w:b/>
          <w:sz w:val="20"/>
        </w:rPr>
        <w:t>Ters kontrol:</w:t>
      </w:r>
      <w:r>
        <w:rPr>
          <w:sz w:val="20"/>
        </w:rPr>
        <w:t xml:space="preserve"> 24 × 1,25 = 30. Yüzde puan farkı 6, yüzde cinsinden göreli artış 25’tir.</w:t>
      </w:r>
    </w:p>
    <w:p>
      <w:pPr>
        <w:spacing w:after="80"/>
      </w:pPr>
      <w:r>
        <w:rPr>
          <w:b/>
          <w:sz w:val="19"/>
        </w:rPr>
        <w:t>Çeldiriciler:</w:t>
      </w:r>
      <w:r>
        <w:rPr>
          <w:sz w:val="19"/>
        </w:rPr>
        <w:t xml:space="preserve"> A yüzde puan farkını verir. B, farkı son oran olan 30’a böler. D son oranı tekrarlar. E, yeni oranın eskiye göre %125 olduğunu bulup artıştaki %100 tabanını çıkarmaz.</w:t>
      </w:r>
    </w:p>
    <w:p>
      <w:pPr>
        <w:spacing w:after="180"/>
      </w:pPr>
      <w:r>
        <w:rPr>
          <w:b/>
          <w:sz w:val="19"/>
        </w:rPr>
        <w:t>Güçlük gerekçesi:</w:t>
      </w:r>
      <w:r>
        <w:rPr>
          <w:sz w:val="19"/>
        </w:rPr>
        <w:t xml:space="preserve"> Yüzde puan ile göreli artışı ayırma.</w:t>
      </w:r>
    </w:p>
    <w:p>
      <w:pPr>
        <w:pStyle w:val="Heading2"/>
      </w:pPr>
      <w:r>
        <w:t>Soru 12</w:t>
      </w:r>
    </w:p>
    <w:p>
      <w:pPr>
        <w:keepNext/>
        <w:spacing w:after="80"/>
      </w:pPr>
      <w:r>
        <w:rPr>
          <w:sz w:val="18"/>
        </w:rPr>
        <w:t>Doğru seçenek C  |  Sonuç 17  |  Y09  |  Hedef orta</w:t>
      </w:r>
    </w:p>
    <w:p>
      <w:pPr>
        <w:spacing w:after="80"/>
      </w:pPr>
      <w:r>
        <w:t>Etiket fiyatı 400 × 1,30 = 520 TL’dir. Satış fiyatı 520 × 0,90 = 468 TL, kâr 68 TL olur. Kâr oranı 68 / 400 = 0,17, yani %17’dir.</w:t>
      </w:r>
    </w:p>
    <w:p>
      <w:pPr>
        <w:spacing w:after="80"/>
      </w:pPr>
      <w:r>
        <w:rPr>
          <w:b/>
          <w:sz w:val="20"/>
        </w:rPr>
        <w:t>Ters kontrol:</w:t>
      </w:r>
      <w:r>
        <w:rPr>
          <w:sz w:val="20"/>
        </w:rPr>
        <w:t xml:space="preserve"> Maliyet başına satış katsayısı 1,30 × 0,90 = 1,17’dir; fazlalık %17’dir.</w:t>
      </w:r>
    </w:p>
    <w:p>
      <w:pPr>
        <w:spacing w:after="80"/>
      </w:pPr>
      <w:r>
        <w:rPr>
          <w:b/>
          <w:sz w:val="19"/>
        </w:rPr>
        <w:t>Çeldiriciler:</w:t>
      </w:r>
      <w:r>
        <w:rPr>
          <w:sz w:val="19"/>
        </w:rPr>
        <w:t xml:space="preserve"> A indirim oranını kâr sanır. B, maliyetin yüzdesi olarak 13’e karşılık gelen 52 TL indirimi kâr diye kullanır. D oranları çıkarır; E indirimi yok sayar.</w:t>
      </w:r>
    </w:p>
    <w:p>
      <w:pPr>
        <w:spacing w:after="180"/>
      </w:pPr>
      <w:r>
        <w:rPr>
          <w:b/>
          <w:sz w:val="19"/>
        </w:rPr>
        <w:t>Güçlük gerekçesi:</w:t>
      </w:r>
      <w:r>
        <w:rPr>
          <w:sz w:val="19"/>
        </w:rPr>
        <w:t xml:space="preserve"> İndirimden sonra kârın tabanını seçme.</w:t>
      </w:r>
    </w:p>
    <w:p>
      <w:r>
        <w:br w:type="page"/>
      </w:r>
    </w:p>
    <w:p>
      <w:pPr>
        <w:pStyle w:val="Heading1"/>
      </w:pPr>
      <w:r>
        <w:t>Çözümler 13 ile 16</w:t>
      </w:r>
    </w:p>
    <w:p>
      <w:pPr>
        <w:pStyle w:val="Heading2"/>
      </w:pPr>
      <w:r>
        <w:t>Soru 13</w:t>
      </w:r>
    </w:p>
    <w:p>
      <w:pPr>
        <w:keepNext/>
        <w:spacing w:after="80"/>
      </w:pPr>
      <w:r>
        <w:rPr>
          <w:sz w:val="18"/>
        </w:rPr>
        <w:t>Doğru seçenek B  |  Sonuç 60  |  Y10  |  Hedef orta</w:t>
      </w:r>
    </w:p>
    <w:p>
      <w:pPr>
        <w:spacing w:after="80"/>
      </w:pPr>
      <w:r>
        <w:t>Başlangıçtaki kişi sayısı x ise otobüsle gidecekler 0,40x kişidir. (0,40x + 12) / (x + 12) = 0,50. Buradan 0,40x + 12 = 0,50x + 6 ve x = 60 bulunur.</w:t>
      </w:r>
    </w:p>
    <w:p>
      <w:pPr>
        <w:spacing w:after="80"/>
      </w:pPr>
      <w:r>
        <w:rPr>
          <w:b/>
          <w:sz w:val="20"/>
        </w:rPr>
        <w:t>Ters kontrol:</w:t>
      </w:r>
      <w:r>
        <w:rPr>
          <w:sz w:val="20"/>
        </w:rPr>
        <w:t xml:space="preserve"> İlk grupta 24 kişi otobüsle gider. Katılım sonrası 36 / 72 = 0,50 olur.</w:t>
      </w:r>
    </w:p>
    <w:p>
      <w:pPr>
        <w:spacing w:after="80"/>
      </w:pPr>
      <w:r>
        <w:rPr>
          <w:b/>
          <w:sz w:val="19"/>
        </w:rPr>
        <w:t>Çeldiriciler:</w:t>
      </w:r>
      <w:r>
        <w:rPr>
          <w:sz w:val="19"/>
        </w:rPr>
        <w:t xml:space="preserve"> A başlangıçtaki otobüs yolcusu sayısıdır. C son toplamı verir. D paydayı artırmadan 12 / 0,10 hesabını yapar. E bu yanlış 120’ye 12 daha ekler.</w:t>
      </w:r>
    </w:p>
    <w:p>
      <w:pPr>
        <w:spacing w:after="180"/>
      </w:pPr>
      <w:r>
        <w:rPr>
          <w:b/>
          <w:sz w:val="19"/>
        </w:rPr>
        <w:t>Güçlük gerekçesi:</w:t>
      </w:r>
      <w:r>
        <w:rPr>
          <w:sz w:val="19"/>
        </w:rPr>
        <w:t xml:space="preserve"> Katılım değişince pay ve paydayı birlikte güncelleme.</w:t>
      </w:r>
    </w:p>
    <w:p>
      <w:pPr>
        <w:pStyle w:val="Heading2"/>
      </w:pPr>
      <w:r>
        <w:t>Soru 14</w:t>
      </w:r>
    </w:p>
    <w:p>
      <w:pPr>
        <w:keepNext/>
        <w:spacing w:after="80"/>
      </w:pPr>
      <w:r>
        <w:rPr>
          <w:sz w:val="18"/>
        </w:rPr>
        <w:t>Doğru seçenek A  |  Sonuç 3,2  |  Y06  |  Hedef orta</w:t>
      </w:r>
    </w:p>
    <w:p>
      <w:pPr>
        <w:spacing w:after="80"/>
      </w:pPr>
      <w:r>
        <w:t>A’da 800 × 0,05 = 40, B’de 1200 × 0,02 = 24 kusurlu parça vardır. 64 / 2000 = 0,032 olduğundan toplam kusur oranı %3,2’dir.</w:t>
      </w:r>
    </w:p>
    <w:p>
      <w:pPr>
        <w:spacing w:after="80"/>
      </w:pPr>
      <w:r>
        <w:rPr>
          <w:b/>
          <w:sz w:val="20"/>
        </w:rPr>
        <w:t>Ters kontrol:</w:t>
      </w:r>
      <w:r>
        <w:rPr>
          <w:sz w:val="20"/>
        </w:rPr>
        <w:t xml:space="preserve"> Toplam üretimde A’nın payı %40, B’nin payı %60’tır. 0,40 × 5 + 0,60 × 2 = 3,2.</w:t>
      </w:r>
    </w:p>
    <w:p>
      <w:pPr>
        <w:spacing w:after="80"/>
      </w:pPr>
      <w:r>
        <w:rPr>
          <w:b/>
          <w:sz w:val="19"/>
        </w:rPr>
        <w:t>Çeldiriciler:</w:t>
      </w:r>
      <w:r>
        <w:rPr>
          <w:sz w:val="19"/>
        </w:rPr>
        <w:t xml:space="preserve"> B basit ortalama alır. C, doğru oran çevresindeki ek sayısal çeldiricidir. D yalnız A partisini dikkate alır. E kusur oranlarını toplar.</w:t>
      </w:r>
    </w:p>
    <w:p>
      <w:pPr>
        <w:spacing w:after="180"/>
      </w:pPr>
      <w:r>
        <w:rPr>
          <w:b/>
          <w:sz w:val="19"/>
        </w:rPr>
        <w:t>Güçlük gerekçesi:</w:t>
      </w:r>
      <w:r>
        <w:rPr>
          <w:sz w:val="19"/>
        </w:rPr>
        <w:t xml:space="preserve"> İki üretim partisinin ortak kusur oranını bulma.</w:t>
      </w:r>
    </w:p>
    <w:p>
      <w:pPr>
        <w:pStyle w:val="Heading2"/>
      </w:pPr>
      <w:r>
        <w:t>Soru 15</w:t>
      </w:r>
    </w:p>
    <w:p>
      <w:pPr>
        <w:keepNext/>
        <w:spacing w:after="80"/>
      </w:pPr>
      <w:r>
        <w:rPr>
          <w:sz w:val="18"/>
        </w:rPr>
        <w:t>Doğru seçenek D  |  Sonuç 150  |  Y07  |  Hedef orta</w:t>
      </w:r>
    </w:p>
    <w:p>
      <w:pPr>
        <w:spacing w:after="80"/>
      </w:pPr>
      <w:r>
        <w:t>Başlangıçtaki ürün sayısı x olsun. Satıştan sonra 0,70x, hasarlıların ayrılmasından sonra 0,80 × 0,70x = 0,56x kalır. 0,56x = 84 olduğundan x = 150’dir.</w:t>
      </w:r>
    </w:p>
    <w:p>
      <w:pPr>
        <w:spacing w:after="80"/>
      </w:pPr>
      <w:r>
        <w:rPr>
          <w:b/>
          <w:sz w:val="20"/>
        </w:rPr>
        <w:t>Ters kontrol:</w:t>
      </w:r>
      <w:r>
        <w:rPr>
          <w:sz w:val="20"/>
        </w:rPr>
        <w:t xml:space="preserve"> 150 ürünün 45’i satılır; kalan 105’in 21’i hasarlıdır. 105 − 21 = 84 sağlam ürün kalır.</w:t>
      </w:r>
    </w:p>
    <w:p>
      <w:pPr>
        <w:spacing w:after="80"/>
      </w:pPr>
      <w:r>
        <w:rPr>
          <w:b/>
          <w:sz w:val="19"/>
        </w:rPr>
        <w:t>Çeldiriciler:</w:t>
      </w:r>
      <w:r>
        <w:rPr>
          <w:sz w:val="19"/>
        </w:rPr>
        <w:t xml:space="preserve"> A yalnız hasarlı ayırmayı, B yalnız satışı tersine çevirir. C, kalan katsayısını yanlışlıkla 0,60 alan hesabın sonucudur. E %30 ve %20’yi aynı bütünden çıkarır.</w:t>
      </w:r>
    </w:p>
    <w:p>
      <w:pPr>
        <w:spacing w:after="180"/>
      </w:pPr>
      <w:r>
        <w:rPr>
          <w:b/>
          <w:sz w:val="19"/>
        </w:rPr>
        <w:t>Güçlük gerekçesi:</w:t>
      </w:r>
      <w:r>
        <w:rPr>
          <w:sz w:val="19"/>
        </w:rPr>
        <w:t xml:space="preserve"> Ardışık kalan oranlarından ilk miktarı bulma.</w:t>
      </w:r>
    </w:p>
    <w:p>
      <w:pPr>
        <w:pStyle w:val="Heading2"/>
      </w:pPr>
      <w:r>
        <w:t>Soru 16</w:t>
      </w:r>
    </w:p>
    <w:p>
      <w:pPr>
        <w:keepNext/>
        <w:spacing w:after="80"/>
      </w:pPr>
      <w:r>
        <w:rPr>
          <w:sz w:val="18"/>
        </w:rPr>
        <w:t>Doğru seçenek A  |  Sonuç 40  |  Y06  |  Hedef zor</w:t>
      </w:r>
    </w:p>
    <w:p>
      <w:pPr>
        <w:spacing w:after="80"/>
      </w:pPr>
      <w:r>
        <w:t>Eski toplam gider 100 birim, B’nin payı b birim olsun. Ek gider 0,10(100 − b) + 0,35b = 20’dir. 10 + 0,25b = 20 eşitliğinden b = 40 çıkar.</w:t>
      </w:r>
    </w:p>
    <w:p>
      <w:pPr>
        <w:spacing w:after="80"/>
      </w:pPr>
      <w:r>
        <w:rPr>
          <w:b/>
          <w:sz w:val="20"/>
        </w:rPr>
        <w:t>Ters kontrol:</w:t>
      </w:r>
      <w:r>
        <w:rPr>
          <w:sz w:val="20"/>
        </w:rPr>
        <w:t xml:space="preserve"> Eski harcama A için 60, B için 40 seçilirse yeni gider 60 × 1,10 + 40 × 1,35 = 120 olur; artış %20’dir.</w:t>
      </w:r>
    </w:p>
    <w:p>
      <w:pPr>
        <w:spacing w:after="80"/>
      </w:pPr>
      <w:r>
        <w:rPr>
          <w:b/>
          <w:sz w:val="19"/>
        </w:rPr>
        <w:t>Çeldiriciler:</w:t>
      </w:r>
      <w:r>
        <w:rPr>
          <w:sz w:val="19"/>
        </w:rPr>
        <w:t xml:space="preserve"> D, B yerine A’nın eski payını verir. C iki malzemenin eski harcamalarını eşit kabul eder. B ve E, denklemde taban veya katsayı hatasına yönelik ek sayısal çeldiricilerdir.</w:t>
      </w:r>
    </w:p>
    <w:p>
      <w:pPr>
        <w:spacing w:after="180"/>
      </w:pPr>
      <w:r>
        <w:rPr>
          <w:b/>
          <w:sz w:val="19"/>
        </w:rPr>
        <w:t>Güçlük gerekçesi:</w:t>
      </w:r>
      <w:r>
        <w:rPr>
          <w:sz w:val="19"/>
        </w:rPr>
        <w:t xml:space="preserve"> Ağırlıklı artıştan bilinmeyen bütçe payını çıkarma.</w:t>
      </w:r>
    </w:p>
    <w:p>
      <w:r>
        <w:br w:type="page"/>
      </w:r>
    </w:p>
    <w:p>
      <w:pPr>
        <w:pStyle w:val="Heading1"/>
      </w:pPr>
      <w:r>
        <w:t>Çözümler 17 ile 20</w:t>
      </w:r>
    </w:p>
    <w:p>
      <w:pPr>
        <w:pStyle w:val="Heading2"/>
      </w:pPr>
      <w:r>
        <w:t>Soru 17</w:t>
      </w:r>
    </w:p>
    <w:p>
      <w:pPr>
        <w:keepNext/>
        <w:spacing w:after="80"/>
      </w:pPr>
      <w:r>
        <w:rPr>
          <w:sz w:val="18"/>
        </w:rPr>
        <w:t>Doğru seçenek E  |  Sonuç 20  |  Y11  |  Hedef zor</w:t>
      </w:r>
    </w:p>
    <w:p>
      <w:pPr>
        <w:spacing w:after="80"/>
      </w:pPr>
      <w:r>
        <w:t>Başlangıçtaki kuru madde 50 × 0,20 = 10 kg’dır ve değişmez. Son kütlenin %25’i kuru madde olduğundan son kütle 10 / 0,25 = 40 kg’dır. Kayıp oranı 10 / 50 = 0,20, yani %20’dir.</w:t>
      </w:r>
    </w:p>
    <w:p>
      <w:pPr>
        <w:spacing w:after="80"/>
      </w:pPr>
      <w:r>
        <w:rPr>
          <w:b/>
          <w:sz w:val="20"/>
        </w:rPr>
        <w:t>Ters kontrol:</w:t>
      </w:r>
      <w:r>
        <w:rPr>
          <w:sz w:val="20"/>
        </w:rPr>
        <w:t xml:space="preserve"> Son durumda 40 kg’ın 10 kg’ı kuru madde, 30 kg’ı sudur. 30 / 40 = %75; ilk 40 kg suyun 10 kg’ı kaybolmuştur.</w:t>
      </w:r>
    </w:p>
    <w:p>
      <w:pPr>
        <w:spacing w:after="80"/>
      </w:pPr>
      <w:r>
        <w:rPr>
          <w:b/>
          <w:sz w:val="19"/>
        </w:rPr>
        <w:t>Çeldiriciler:</w:t>
      </w:r>
      <w:r>
        <w:rPr>
          <w:sz w:val="19"/>
        </w:rPr>
        <w:t xml:space="preserve"> A, 10 kg kaybı yüzde diye işaretler. B, 10 kg’lık kaybı eski su yüzdesi olan 80’e bölen birim hatasına karşılık gelir. C ve D, doğru değerin altındaki ek sayısal çeldiricilerdir.</w:t>
      </w:r>
    </w:p>
    <w:p>
      <w:pPr>
        <w:spacing w:after="180"/>
      </w:pPr>
      <w:r>
        <w:rPr>
          <w:b/>
          <w:sz w:val="19"/>
        </w:rPr>
        <w:t>Güçlük gerekçesi:</w:t>
      </w:r>
      <w:r>
        <w:rPr>
          <w:sz w:val="19"/>
        </w:rPr>
        <w:t xml:space="preserve"> Korunan kuru madde üzerinden değişen bütünü bulma.</w:t>
      </w:r>
    </w:p>
    <w:p>
      <w:pPr>
        <w:pStyle w:val="Heading2"/>
      </w:pPr>
      <w:r>
        <w:t>Soru 18</w:t>
      </w:r>
    </w:p>
    <w:p>
      <w:pPr>
        <w:keepNext/>
        <w:spacing w:after="80"/>
      </w:pPr>
      <w:r>
        <w:rPr>
          <w:sz w:val="18"/>
        </w:rPr>
        <w:t>Doğru seçenek D  |  Sonuç 400  |  Y12  |  Hedef zor</w:t>
      </w:r>
    </w:p>
    <w:p>
      <w:pPr>
        <w:spacing w:after="80"/>
      </w:pPr>
      <w:r>
        <w:t>Bir setin fiyatı x TL olsun. Birinci kampanya 1,60x, ikinci kampanya 1,50x − 60 TL tutar. 1,60x − (1,50x − 60) = 100; 0,10x = 40 ve x = 400 bulunur.</w:t>
      </w:r>
    </w:p>
    <w:p>
      <w:pPr>
        <w:spacing w:after="80"/>
      </w:pPr>
      <w:r>
        <w:rPr>
          <w:b/>
          <w:sz w:val="20"/>
        </w:rPr>
        <w:t>Ters kontrol:</w:t>
      </w:r>
      <w:r>
        <w:rPr>
          <w:sz w:val="20"/>
        </w:rPr>
        <w:t xml:space="preserve"> Birinci tutar 640 TL, ikinci tutar 400 + 200 − 60 = 540 TL’dir. Aradaki fark 100 TL’dir.</w:t>
      </w:r>
    </w:p>
    <w:p>
      <w:pPr>
        <w:spacing w:after="80"/>
      </w:pPr>
      <w:r>
        <w:rPr>
          <w:b/>
          <w:sz w:val="19"/>
        </w:rPr>
        <w:t>Çeldiriciler:</w:t>
      </w:r>
      <w:r>
        <w:rPr>
          <w:sz w:val="19"/>
        </w:rPr>
        <w:t xml:space="preserve"> A, B, C ve E fiyatları için kampanya farkları sırasıyla 70, 80, 90 ve 110 TL’dir. Bunlar kupon ve yüzde farkını birlikte hesaplamayı denetleyen sayısal çeldiricilerdir.</w:t>
      </w:r>
    </w:p>
    <w:p>
      <w:pPr>
        <w:spacing w:after="180"/>
      </w:pPr>
      <w:r>
        <w:rPr>
          <w:b/>
          <w:sz w:val="19"/>
        </w:rPr>
        <w:t>Güçlük gerekçesi:</w:t>
      </w:r>
      <w:r>
        <w:rPr>
          <w:sz w:val="19"/>
        </w:rPr>
        <w:t xml:space="preserve"> İki kampanyayı ortak etiket fiyatıyla modelleme.</w:t>
      </w:r>
    </w:p>
    <w:p>
      <w:pPr>
        <w:pStyle w:val="Heading2"/>
      </w:pPr>
      <w:r>
        <w:t>Soru 19</w:t>
      </w:r>
    </w:p>
    <w:p>
      <w:pPr>
        <w:keepNext/>
        <w:spacing w:after="80"/>
      </w:pPr>
      <w:r>
        <w:rPr>
          <w:sz w:val="18"/>
        </w:rPr>
        <w:t>Doğru seçenek E  |  Sonuç 60  |  Y10  |  Hedef zor</w:t>
      </w:r>
    </w:p>
    <w:p>
      <w:pPr>
        <w:spacing w:after="80"/>
      </w:pPr>
      <w:r>
        <w:t>Başlangıçta bülteni alan 240 × 0,75 = 180 kişi vardır. Yeni üye sayısı x olsun. (180 + x) / (240 + x) = 0,80. 180 + x = 192 + 0,80x eşitliğinden x = 60 bulunur.</w:t>
      </w:r>
    </w:p>
    <w:p>
      <w:pPr>
        <w:spacing w:after="80"/>
      </w:pPr>
      <w:r>
        <w:rPr>
          <w:b/>
          <w:sz w:val="20"/>
        </w:rPr>
        <w:t>Ters kontrol:</w:t>
      </w:r>
      <w:r>
        <w:rPr>
          <w:sz w:val="20"/>
        </w:rPr>
        <w:t xml:space="preserve"> 60 kişi eklenirse bülteni alan 240, toplam üye 300 olur; 240 / 300 = %80.</w:t>
      </w:r>
    </w:p>
    <w:p>
      <w:pPr>
        <w:spacing w:after="80"/>
      </w:pPr>
      <w:r>
        <w:rPr>
          <w:b/>
          <w:sz w:val="19"/>
        </w:rPr>
        <w:t>Çeldiriciler:</w:t>
      </w:r>
      <w:r>
        <w:rPr>
          <w:sz w:val="19"/>
        </w:rPr>
        <w:t xml:space="preserve"> A, %5 farkı eski toplama uygulayıp paydayı sabit tutar. B, bu 12 kişilik farkı yanlışlıkla 0,80’e böler. D, gereken 60 kişinin %80’ini alır. C eksik artışa yönelik ek sayısal çeldiricidir.</w:t>
      </w:r>
    </w:p>
    <w:p>
      <w:pPr>
        <w:spacing w:after="180"/>
      </w:pPr>
      <w:r>
        <w:rPr>
          <w:b/>
          <w:sz w:val="19"/>
        </w:rPr>
        <w:t>Güçlük gerekçesi:</w:t>
      </w:r>
      <w:r>
        <w:rPr>
          <w:sz w:val="19"/>
        </w:rPr>
        <w:t xml:space="preserve"> Yeni toplam üzerinden hedef oranı sağlama.</w:t>
      </w:r>
    </w:p>
    <w:p>
      <w:pPr>
        <w:pStyle w:val="Heading2"/>
      </w:pPr>
      <w:r>
        <w:t>Soru 20</w:t>
      </w:r>
    </w:p>
    <w:p>
      <w:pPr>
        <w:keepNext/>
        <w:spacing w:after="80"/>
      </w:pPr>
      <w:r>
        <w:rPr>
          <w:sz w:val="18"/>
        </w:rPr>
        <w:t>Doğru seçenek A  |  Sonuç %4 zarar  |  Y09  |  Hedef zor</w:t>
      </w:r>
    </w:p>
    <w:p>
      <w:pPr>
        <w:spacing w:after="80"/>
      </w:pPr>
      <w:r>
        <w:t>İlk ürünün maliyeti 600 / 1,20 = 500 TL, ikinci ürünün maliyeti 600 / 0,80 = 750 TL’dir. Toplam maliyet 1250 TL, gelir 1200 TL’dir. Zarar oranı 50 / 1250 = 0,04, yani %4’tür.</w:t>
      </w:r>
    </w:p>
    <w:p>
      <w:pPr>
        <w:spacing w:after="80"/>
      </w:pPr>
      <w:r>
        <w:rPr>
          <w:b/>
          <w:sz w:val="20"/>
        </w:rPr>
        <w:t>Ters kontrol:</w:t>
      </w:r>
      <w:r>
        <w:rPr>
          <w:sz w:val="20"/>
        </w:rPr>
        <w:t xml:space="preserve"> 500 TL’nin %20 fazlası ve 750 TL’nin %20 eksiği ayrı ayrı 600 TL’dir. 1250 × 0,96 = 1200.</w:t>
      </w:r>
    </w:p>
    <w:p>
      <w:pPr>
        <w:spacing w:after="80"/>
      </w:pPr>
      <w:r>
        <w:rPr>
          <w:b/>
          <w:sz w:val="19"/>
        </w:rPr>
        <w:t>Çeldiriciler:</w:t>
      </w:r>
      <w:r>
        <w:rPr>
          <w:sz w:val="19"/>
        </w:rPr>
        <w:t xml:space="preserve"> B farklı maliyet tabanlarındaki %20’leri birbirini götürür sanır. C zarar işaretini tersine çevirir. D kayıp oranını iki kez sayar; E hem işareti ters çevirir hem iki kez sayar.</w:t>
      </w:r>
    </w:p>
    <w:p>
      <w:pPr>
        <w:spacing w:after="180"/>
      </w:pPr>
      <w:r>
        <w:rPr>
          <w:b/>
          <w:sz w:val="19"/>
        </w:rPr>
        <w:t>Güçlük gerekçesi:</w:t>
      </w:r>
      <w:r>
        <w:rPr>
          <w:sz w:val="19"/>
        </w:rPr>
        <w:t xml:space="preserve"> Eşit satış fiyatlarından farklı maliyetleri kurma.</w:t>
      </w:r>
    </w:p>
    <w:p>
      <w:r>
        <w:br w:type="page"/>
      </w:r>
    </w:p>
    <w:p>
      <w:pPr>
        <w:pStyle w:val="Heading1"/>
      </w:pPr>
      <w:r>
        <w:t>Kazanım matrisi</w:t>
      </w:r>
    </w:p>
    <w:p>
      <w:r>
        <w:rPr>
          <w:sz w:val="20"/>
        </w:rPr>
        <w:t>Y01–Y12, bu pilotun editoryal kazanım kodlarıdır. Hedef güçlük dağılımı 5 kolay, 10 orta ve 5 zordur. Etiketler öğrenci verisinden hesaplanmamıştır.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4"/>
        <w:gridCol w:w="794"/>
        <w:gridCol w:w="6208"/>
        <w:gridCol w:w="1843"/>
      </w:tblGrid>
      <w:tr>
        <w:trPr>
          <w:cantSplit/>
          <w:tblHeader/>
        </w:trPr>
        <w:tc>
          <w:tcPr>
            <w:tcW w:type="dxa" w:w="794"/>
            <w:vAlign w:val="center"/>
            <w:tcMar>
              <w:top w:w="65" w:type="dxa"/>
              <w:bottom w:w="65" w:type="dxa"/>
              <w:left w:w="90" w:type="dxa"/>
              <w:right w:w="90" w:type="dxa"/>
            </w:tcMar>
            <w:shd w:fill="E7EDF2"/>
          </w:tcPr>
          <w:p>
            <w:pPr>
              <w:spacing w:after="0" w:line="240" w:lineRule="auto"/>
              <w:jc w:val="center"/>
            </w:pPr>
            <w:r>
              <w:rPr>
                <w:b/>
                <w:color w:val="000000"/>
                <w:sz w:val="20"/>
              </w:rPr>
              <w:t>Soru</w:t>
            </w:r>
          </w:p>
        </w:tc>
        <w:tc>
          <w:tcPr>
            <w:tcW w:type="dxa" w:w="794"/>
            <w:vAlign w:val="center"/>
            <w:tcMar>
              <w:top w:w="65" w:type="dxa"/>
              <w:bottom w:w="65" w:type="dxa"/>
              <w:left w:w="90" w:type="dxa"/>
              <w:right w:w="90" w:type="dxa"/>
            </w:tcMar>
            <w:shd w:fill="E7EDF2"/>
          </w:tcPr>
          <w:p>
            <w:pPr>
              <w:spacing w:after="0" w:line="240" w:lineRule="auto"/>
              <w:jc w:val="center"/>
            </w:pPr>
            <w:r>
              <w:rPr>
                <w:b/>
                <w:color w:val="000000"/>
                <w:sz w:val="20"/>
              </w:rPr>
              <w:t>Kod</w:t>
            </w:r>
          </w:p>
        </w:tc>
        <w:tc>
          <w:tcPr>
            <w:tcW w:type="dxa" w:w="6208"/>
            <w:vAlign w:val="center"/>
            <w:tcMar>
              <w:top w:w="65" w:type="dxa"/>
              <w:bottom w:w="65" w:type="dxa"/>
              <w:left w:w="90" w:type="dxa"/>
              <w:right w:w="90" w:type="dxa"/>
            </w:tcMar>
            <w:shd w:fill="E7EDF2"/>
          </w:tcPr>
          <w:p>
            <w:pPr>
              <w:spacing w:after="0" w:line="240" w:lineRule="auto"/>
              <w:jc w:val="left"/>
            </w:pPr>
            <w:r>
              <w:rPr>
                <w:b/>
                <w:color w:val="000000"/>
                <w:sz w:val="20"/>
              </w:rPr>
              <w:t>Hedeflenen kazanım</w:t>
            </w:r>
          </w:p>
        </w:tc>
        <w:tc>
          <w:tcPr>
            <w:tcW w:type="dxa" w:w="1843"/>
            <w:vAlign w:val="center"/>
            <w:tcMar>
              <w:top w:w="65" w:type="dxa"/>
              <w:bottom w:w="65" w:type="dxa"/>
              <w:left w:w="90" w:type="dxa"/>
              <w:right w:w="90" w:type="dxa"/>
            </w:tcMar>
            <w:shd w:fill="E7EDF2"/>
          </w:tcPr>
          <w:p>
            <w:pPr>
              <w:spacing w:after="0" w:line="240" w:lineRule="auto"/>
              <w:jc w:val="center"/>
            </w:pPr>
            <w:r>
              <w:rPr>
                <w:b/>
                <w:color w:val="000000"/>
                <w:sz w:val="20"/>
              </w:rPr>
              <w:t>Güçlük hedefi</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Y01</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Bir bütünün verilen yüzdesini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Kolay</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2</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Y02</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Yüzdesi verilen parçadan bütünü bulur.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Kolay</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3</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Y03</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Artış, azalış ve karşılaştırmada uygun tabanı seçer.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Kolay</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4</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Y03</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Artış, azalış ve karşılaştırmada uygun tabanı seçer.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Kolay</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5</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Y03</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Artış, azalış ve karşılaştırmada uygun tabanı seçer.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Kolay</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6</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Y04</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Ardışık yüzde değişimlerinin net etkisini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7</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Y04</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Ardışık yüzde değişimlerinin net etkisini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8</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Y05</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Önceki değere dönüş için gereken yüzdeyi bulur.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9</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Y06</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Grup büyüklüklerine göre ağırlıklı yüzdeyi çözer.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10</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Y07</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Kalanın yüzdesini ve ilk miktarı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11</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Y08</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Yüzde puan farkı ile göreli değişimi ayırır.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12</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Y09</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Kâr ve zarar oranını maliyet üzerinden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13</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Y10</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Gruba katılımda pay ve paydayı birlikte günceller.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14</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Y06</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Grup büyüklüklerine göre ağırlıklı yüzdeyi çözer.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15</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Y07</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Kalanın yüzdesini ve ilk miktarı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Orta</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16</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Y06</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Grup büyüklüklerine göre ağırlıklı yüzdeyi çözer.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Zor</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17</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Y11</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Korunan miktardan değişen yüzde bütününü bulur.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Zor</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18</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Y12</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Yüzde ve sabit tutar içeren seçenekleri karşılaştırır.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Zor</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19</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Y10</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Gruba katılımda pay ve paydayı birlikte günceller.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Zor</w:t>
            </w:r>
          </w:p>
        </w:tc>
      </w:tr>
      <w:tr>
        <w:trPr>
          <w:cantSplit/>
        </w:trPr>
        <w:tc>
          <w:tcPr>
            <w:tcW w:type="dxa" w:w="794"/>
            <w:vAlign w:val="center"/>
            <w:tcMar>
              <w:top w:w="65" w:type="dxa"/>
              <w:bottom w:w="65" w:type="dxa"/>
              <w:left w:w="90" w:type="dxa"/>
              <w:right w:w="90" w:type="dxa"/>
            </w:tcMar>
          </w:tcPr>
          <w:p>
            <w:pPr>
              <w:spacing w:after="0" w:line="240" w:lineRule="auto"/>
              <w:jc w:val="center"/>
            </w:pPr>
            <w:r>
              <w:rPr>
                <w:b w:val="0"/>
                <w:color w:val="000000"/>
                <w:sz w:val="20"/>
              </w:rPr>
              <w:t>20</w:t>
            </w:r>
          </w:p>
        </w:tc>
        <w:tc>
          <w:tcPr>
            <w:tcW w:type="dxa" w:w="794"/>
            <w:vAlign w:val="center"/>
            <w:tcMar>
              <w:top w:w="65" w:type="dxa"/>
              <w:bottom w:w="65" w:type="dxa"/>
              <w:left w:w="90" w:type="dxa"/>
              <w:right w:w="90" w:type="dxa"/>
            </w:tcMar>
          </w:tcPr>
          <w:p>
            <w:pPr>
              <w:spacing w:after="0" w:line="240" w:lineRule="auto"/>
              <w:jc w:val="center"/>
            </w:pPr>
            <w:r>
              <w:rPr>
                <w:b w:val="0"/>
                <w:color w:val="000000"/>
                <w:sz w:val="20"/>
              </w:rPr>
              <w:t>Y09</w:t>
            </w:r>
          </w:p>
        </w:tc>
        <w:tc>
          <w:tcPr>
            <w:tcW w:type="dxa" w:w="6208"/>
            <w:vAlign w:val="center"/>
            <w:tcMar>
              <w:top w:w="65" w:type="dxa"/>
              <w:bottom w:w="65" w:type="dxa"/>
              <w:left w:w="90" w:type="dxa"/>
              <w:right w:w="90" w:type="dxa"/>
            </w:tcMar>
          </w:tcPr>
          <w:p>
            <w:pPr>
              <w:spacing w:after="0" w:line="240" w:lineRule="auto"/>
              <w:jc w:val="left"/>
            </w:pPr>
            <w:r>
              <w:rPr>
                <w:b w:val="0"/>
                <w:color w:val="000000"/>
                <w:sz w:val="20"/>
              </w:rPr>
              <w:t>Kâr ve zarar oranını maliyet üzerinden hesaplar.</w:t>
            </w:r>
          </w:p>
        </w:tc>
        <w:tc>
          <w:tcPr>
            <w:tcW w:type="dxa" w:w="1843"/>
            <w:vAlign w:val="center"/>
            <w:tcMar>
              <w:top w:w="65" w:type="dxa"/>
              <w:bottom w:w="65" w:type="dxa"/>
              <w:left w:w="90" w:type="dxa"/>
              <w:right w:w="90" w:type="dxa"/>
            </w:tcMar>
          </w:tcPr>
          <w:p>
            <w:pPr>
              <w:spacing w:after="0" w:line="240" w:lineRule="auto"/>
              <w:jc w:val="center"/>
            </w:pPr>
            <w:r>
              <w:rPr>
                <w:b w:val="0"/>
                <w:color w:val="000000"/>
                <w:sz w:val="20"/>
              </w:rPr>
              <w:t>Zor</w:t>
            </w:r>
          </w:p>
        </w:tc>
      </w:tr>
    </w:tbl>
    <w:p>
      <w:pPr>
        <w:spacing w:after="40"/>
      </w:pPr>
      <w:r/>
    </w:p>
    <w:p>
      <w:r>
        <w:rPr>
          <w:sz w:val="20"/>
        </w:rPr>
        <w:t>Güçlük gerekçeleri ilgili soru çözümünün altında yer alır. İlk beş soru temel hesapları; sonraki sorular değişen taban, ağırlıklı yüzde ve denklem kurmayı çalıştırır.</w:t>
      </w:r>
    </w:p>
    <w:p>
      <w:r>
        <w:br w:type="page"/>
      </w:r>
    </w:p>
    <w:p>
      <w:pPr>
        <w:pStyle w:val="Heading1"/>
      </w:pPr>
      <w:r>
        <w:t>Hesap ve tek cevap denetimi</w:t>
      </w:r>
    </w:p>
    <w:p>
      <w:r>
        <w:rPr>
          <w:sz w:val="20"/>
        </w:rPr>
        <w:t>Denetim tarihi 15 Eylül 2026. Her soru için önce verilerden sonuç hesaplandı; sonra A–E seçeneklerinin her biri soru koşuluna geri yerleştirildi. Hesaplar tam kesirlerle yapıldı; ondalık yuvarlama toleransı kullanılmadı.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80"/>
        <w:gridCol w:w="3231"/>
        <w:gridCol w:w="1191"/>
        <w:gridCol w:w="2721"/>
        <w:gridCol w:w="1814"/>
      </w:tblGrid>
      <w:tr>
        <w:trPr>
          <w:cantSplit/>
          <w:tblHeader/>
        </w:trPr>
        <w:tc>
          <w:tcPr>
            <w:tcW w:type="dxa" w:w="680"/>
            <w:vAlign w:val="center"/>
            <w:tcMar>
              <w:top w:w="65" w:type="dxa"/>
              <w:bottom w:w="65" w:type="dxa"/>
              <w:left w:w="90" w:type="dxa"/>
              <w:right w:w="90" w:type="dxa"/>
            </w:tcMar>
            <w:shd w:fill="E7EDF2"/>
          </w:tcPr>
          <w:p>
            <w:pPr>
              <w:spacing w:after="0" w:line="240" w:lineRule="auto"/>
              <w:jc w:val="center"/>
            </w:pPr>
            <w:r>
              <w:rPr>
                <w:b/>
                <w:color w:val="000000"/>
                <w:sz w:val="20"/>
              </w:rPr>
              <w:t>Soru</w:t>
            </w:r>
          </w:p>
        </w:tc>
        <w:tc>
          <w:tcPr>
            <w:tcW w:type="dxa" w:w="3231"/>
            <w:vAlign w:val="center"/>
            <w:tcMar>
              <w:top w:w="65" w:type="dxa"/>
              <w:bottom w:w="65" w:type="dxa"/>
              <w:left w:w="90" w:type="dxa"/>
              <w:right w:w="90" w:type="dxa"/>
            </w:tcMar>
            <w:shd w:fill="E7EDF2"/>
          </w:tcPr>
          <w:p>
            <w:pPr>
              <w:spacing w:after="0" w:line="240" w:lineRule="auto"/>
              <w:jc w:val="center"/>
            </w:pPr>
            <w:r>
              <w:rPr>
                <w:b/>
                <w:color w:val="000000"/>
                <w:sz w:val="20"/>
              </w:rPr>
              <w:t>Sonuç</w:t>
            </w:r>
          </w:p>
        </w:tc>
        <w:tc>
          <w:tcPr>
            <w:tcW w:type="dxa" w:w="1191"/>
            <w:vAlign w:val="center"/>
            <w:tcMar>
              <w:top w:w="65" w:type="dxa"/>
              <w:bottom w:w="65" w:type="dxa"/>
              <w:left w:w="90" w:type="dxa"/>
              <w:right w:w="90" w:type="dxa"/>
            </w:tcMar>
            <w:shd w:fill="E7EDF2"/>
          </w:tcPr>
          <w:p>
            <w:pPr>
              <w:spacing w:after="0" w:line="240" w:lineRule="auto"/>
              <w:jc w:val="center"/>
            </w:pPr>
            <w:r>
              <w:rPr>
                <w:b/>
                <w:color w:val="000000"/>
                <w:sz w:val="20"/>
              </w:rPr>
              <w:t>Anahtar</w:t>
            </w:r>
          </w:p>
        </w:tc>
        <w:tc>
          <w:tcPr>
            <w:tcW w:type="dxa" w:w="2721"/>
            <w:vAlign w:val="center"/>
            <w:tcMar>
              <w:top w:w="65" w:type="dxa"/>
              <w:bottom w:w="65" w:type="dxa"/>
              <w:left w:w="90" w:type="dxa"/>
              <w:right w:w="90" w:type="dxa"/>
            </w:tcMar>
            <w:shd w:fill="E7EDF2"/>
          </w:tcPr>
          <w:p>
            <w:pPr>
              <w:spacing w:after="0" w:line="240" w:lineRule="auto"/>
              <w:jc w:val="center"/>
            </w:pPr>
            <w:r>
              <w:rPr>
                <w:b/>
                <w:color w:val="000000"/>
                <w:sz w:val="20"/>
              </w:rPr>
              <w:t>Koşulu sağlayan</w:t>
            </w:r>
          </w:p>
        </w:tc>
        <w:tc>
          <w:tcPr>
            <w:tcW w:type="dxa" w:w="1814"/>
            <w:vAlign w:val="center"/>
            <w:tcMar>
              <w:top w:w="65" w:type="dxa"/>
              <w:bottom w:w="65" w:type="dxa"/>
              <w:left w:w="90" w:type="dxa"/>
              <w:right w:w="90" w:type="dxa"/>
            </w:tcMar>
            <w:shd w:fill="E7EDF2"/>
          </w:tcPr>
          <w:p>
            <w:pPr>
              <w:spacing w:after="0" w:line="240" w:lineRule="auto"/>
              <w:jc w:val="center"/>
            </w:pPr>
            <w:r>
              <w:rPr>
                <w:b/>
                <w:color w:val="000000"/>
                <w:sz w:val="20"/>
              </w:rPr>
              <w:t>Durum</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224</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2</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600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3</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30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4</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12</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5</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25</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6</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8</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7</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28</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8</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25</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9</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46</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10</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60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11</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25</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12</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17</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C</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13</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60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B</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14</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3,2</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15</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150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16</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40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17</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20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18</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400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D</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19</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60</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E</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r>
        <w:trPr>
          <w:cantSplit/>
        </w:trPr>
        <w:tc>
          <w:tcPr>
            <w:tcW w:type="dxa" w:w="680"/>
            <w:vAlign w:val="center"/>
            <w:tcMar>
              <w:top w:w="65" w:type="dxa"/>
              <w:bottom w:w="65" w:type="dxa"/>
              <w:left w:w="90" w:type="dxa"/>
              <w:right w:w="90" w:type="dxa"/>
            </w:tcMar>
          </w:tcPr>
          <w:p>
            <w:pPr>
              <w:spacing w:after="0" w:line="240" w:lineRule="auto"/>
              <w:jc w:val="center"/>
            </w:pPr>
            <w:r>
              <w:rPr>
                <w:b w:val="0"/>
                <w:color w:val="000000"/>
                <w:sz w:val="20"/>
              </w:rPr>
              <w:t>20</w:t>
            </w:r>
          </w:p>
        </w:tc>
        <w:tc>
          <w:tcPr>
            <w:tcW w:type="dxa" w:w="3231"/>
            <w:vAlign w:val="center"/>
            <w:tcMar>
              <w:top w:w="65" w:type="dxa"/>
              <w:bottom w:w="65" w:type="dxa"/>
              <w:left w:w="90" w:type="dxa"/>
              <w:right w:w="90" w:type="dxa"/>
            </w:tcMar>
          </w:tcPr>
          <w:p>
            <w:pPr>
              <w:spacing w:after="0" w:line="240" w:lineRule="auto"/>
              <w:jc w:val="center"/>
            </w:pPr>
            <w:r>
              <w:rPr>
                <w:b w:val="0"/>
                <w:color w:val="000000"/>
                <w:sz w:val="20"/>
              </w:rPr>
              <w:t>%4 zarar</w:t>
            </w:r>
          </w:p>
        </w:tc>
        <w:tc>
          <w:tcPr>
            <w:tcW w:type="dxa" w:w="119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2721"/>
            <w:vAlign w:val="center"/>
            <w:tcMar>
              <w:top w:w="65" w:type="dxa"/>
              <w:bottom w:w="65" w:type="dxa"/>
              <w:left w:w="90" w:type="dxa"/>
              <w:right w:w="90" w:type="dxa"/>
            </w:tcMar>
          </w:tcPr>
          <w:p>
            <w:pPr>
              <w:spacing w:after="0" w:line="240" w:lineRule="auto"/>
              <w:jc w:val="center"/>
            </w:pPr>
            <w:r>
              <w:rPr>
                <w:b w:val="0"/>
                <w:color w:val="000000"/>
                <w:sz w:val="20"/>
              </w:rPr>
              <w:t>A</w:t>
            </w:r>
          </w:p>
        </w:tc>
        <w:tc>
          <w:tcPr>
            <w:tcW w:type="dxa" w:w="1814"/>
            <w:vAlign w:val="center"/>
            <w:tcMar>
              <w:top w:w="65" w:type="dxa"/>
              <w:bottom w:w="65" w:type="dxa"/>
              <w:left w:w="90" w:type="dxa"/>
              <w:right w:w="90" w:type="dxa"/>
            </w:tcMar>
          </w:tcPr>
          <w:p>
            <w:pPr>
              <w:spacing w:after="0" w:line="240" w:lineRule="auto"/>
              <w:jc w:val="center"/>
            </w:pPr>
            <w:r>
              <w:rPr>
                <w:b w:val="0"/>
                <w:color w:val="000000"/>
                <w:sz w:val="20"/>
              </w:rPr>
              <w:t>Geçti</w:t>
            </w:r>
          </w:p>
        </w:tc>
      </w:tr>
    </w:tbl>
    <w:p>
      <w:pPr>
        <w:spacing w:after="40"/>
      </w:pPr>
      <w:r/>
    </w:p>
    <w:p>
      <w:r>
        <w:rPr>
          <w:sz w:val="20"/>
        </w:rPr>
        <w:t>20 sorunun tamamı geçti. 100 seçenek sınandı; her soruda tam bir seçenek koşulu sağladı. Her soruda beş farklı sayısal seçenek bulunuyor. 20. soruda zarar negatif, kâr pozitif değerle temsil edildi.</w:t>
      </w:r>
    </w:p>
    <w:p>
      <w:r>
        <w:rPr>
          <w:sz w:val="20"/>
        </w:rPr>
        <w:t>Anahtar dağılımı A 4, B 4, C 4, D 4, E 4’tür. Bu denge tek başına ölçme kalitesi kanıtı değildir. Ayrıntılı işlem kaydı, kitapçıkla birlikte verilen Hesap-Denetimi.json dosyasındadır.</w:t>
      </w:r>
    </w:p>
    <w:p>
      <w:r>
        <w:rPr>
          <w:sz w:val="20"/>
        </w:rPr>
        <w:t>Bu kontroller aynı üretim oturumunda yapıldı. İki ayrı insan editörün bağımsız çözüm incelemesi yerine geçmez.</w:t>
      </w:r>
    </w:p>
    <w:p>
      <w:r>
        <w:br w:type="page"/>
      </w:r>
    </w:p>
    <w:p>
      <w:pPr>
        <w:pStyle w:val="Heading1"/>
      </w:pPr>
      <w:r>
        <w:t>Editoryal kontrol kaydı ve kaynaklar</w:t>
      </w:r>
    </w:p>
    <w:p>
      <w:pPr>
        <w:pStyle w:val="Heading2"/>
      </w:pPr>
      <w:r>
        <w:t>Tamamlanan kontroller</w:t>
      </w:r>
    </w:p>
    <w:p>
      <w:r>
        <w:rPr>
          <w:sz w:val="20"/>
        </w:rPr>
        <w:t>Kapsam ve dil: 20 soru yalnızca yüzdeler odağında düzenlendi. Her kökte istenen nicelik ve yüzde tabanı belirtildi; seçenekler soru birimiyle uyumlu tutuldu. Senaryolardaki sayılar alıştırma verisidir, kurum veya araştırma bulgusu değildir.</w:t>
      </w:r>
    </w:p>
    <w:p>
      <w:r>
        <w:rPr>
          <w:sz w:val="20"/>
        </w:rPr>
        <w:t>Soru yapısı: Her soruda beş seçenek, bir doğru yanıt, çözüm, ters kontrol, çeldirici gerekçesi, kazanım kodu ve hedef güçlük bulunur. Grup büyüklüğünün değiştiği 13 ve 19. sorularda pay ve payda birlikte güncellenir. 17. soruda yalnız suyun kaybolduğu, 12 ve 20. sorularda başka gider olmadığı açıkça yazılıdır.</w:t>
      </w:r>
    </w:p>
    <w:p>
      <w:r>
        <w:rPr>
          <w:sz w:val="20"/>
        </w:rPr>
        <w:t>Özgün üretim: Soru kökleri bu çalışma için yeni yazıldı; bu turda yayımlanmış bir soru metni kopyalanmadı veya bir ÖSYM sorusu uyarlanmadı. Evrensel yüzde problem türleri kullanıldı. Tüm yayınlara karşı benzerlik veya hak sahipliği taraması yapılmadı; hak sahipliği belgesi oluşturulmadı.</w:t>
      </w:r>
    </w:p>
    <w:p>
      <w:pPr>
        <w:pStyle w:val="Heading2"/>
      </w:pPr>
      <w:r>
        <w:t>Düzeltme kaydı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65"/>
        <w:gridCol w:w="1219"/>
        <w:gridCol w:w="7654"/>
      </w:tblGrid>
      <w:tr>
        <w:trPr>
          <w:cantSplit/>
          <w:tblHeader/>
        </w:trPr>
        <w:tc>
          <w:tcPr>
            <w:tcW w:type="dxa" w:w="765"/>
            <w:vAlign w:val="center"/>
            <w:tcMar>
              <w:top w:w="65" w:type="dxa"/>
              <w:bottom w:w="65" w:type="dxa"/>
              <w:left w:w="90" w:type="dxa"/>
              <w:right w:w="90" w:type="dxa"/>
            </w:tcMar>
            <w:shd w:fill="E7EDF2"/>
          </w:tcPr>
          <w:p>
            <w:pPr>
              <w:spacing w:after="0" w:line="240" w:lineRule="auto"/>
              <w:jc w:val="center"/>
            </w:pPr>
            <w:r>
              <w:rPr>
                <w:b/>
                <w:color w:val="000000"/>
                <w:sz w:val="19"/>
              </w:rPr>
              <w:t>Kayıt</w:t>
            </w:r>
          </w:p>
        </w:tc>
        <w:tc>
          <w:tcPr>
            <w:tcW w:type="dxa" w:w="1219"/>
            <w:vAlign w:val="center"/>
            <w:tcMar>
              <w:top w:w="65" w:type="dxa"/>
              <w:bottom w:w="65" w:type="dxa"/>
              <w:left w:w="90" w:type="dxa"/>
              <w:right w:w="90" w:type="dxa"/>
            </w:tcMar>
            <w:shd w:fill="E7EDF2"/>
          </w:tcPr>
          <w:p>
            <w:pPr>
              <w:spacing w:after="0" w:line="240" w:lineRule="auto"/>
              <w:jc w:val="center"/>
            </w:pPr>
            <w:r>
              <w:rPr>
                <w:b/>
                <w:color w:val="000000"/>
                <w:sz w:val="19"/>
              </w:rPr>
              <w:t>Yer</w:t>
            </w:r>
          </w:p>
        </w:tc>
        <w:tc>
          <w:tcPr>
            <w:tcW w:type="dxa" w:w="7654"/>
            <w:vAlign w:val="center"/>
            <w:tcMar>
              <w:top w:w="65" w:type="dxa"/>
              <w:bottom w:w="65" w:type="dxa"/>
              <w:left w:w="90" w:type="dxa"/>
              <w:right w:w="90" w:type="dxa"/>
            </w:tcMar>
            <w:shd w:fill="E7EDF2"/>
          </w:tcPr>
          <w:p>
            <w:pPr>
              <w:spacing w:after="0" w:line="240" w:lineRule="auto"/>
              <w:jc w:val="left"/>
            </w:pPr>
            <w:r>
              <w:rPr>
                <w:b/>
                <w:color w:val="000000"/>
                <w:sz w:val="19"/>
              </w:rPr>
              <w:t>Yapılan düzenleme</w:t>
            </w:r>
          </w:p>
        </w:tc>
      </w:tr>
      <w:tr>
        <w:trPr>
          <w:cantSplit/>
        </w:trPr>
        <w:tc>
          <w:tcPr>
            <w:tcW w:type="dxa" w:w="765"/>
            <w:vAlign w:val="center"/>
            <w:tcMar>
              <w:top w:w="65" w:type="dxa"/>
              <w:bottom w:w="65" w:type="dxa"/>
              <w:left w:w="90" w:type="dxa"/>
              <w:right w:w="90" w:type="dxa"/>
            </w:tcMar>
          </w:tcPr>
          <w:p>
            <w:pPr>
              <w:spacing w:after="0" w:line="240" w:lineRule="auto"/>
              <w:jc w:val="center"/>
            </w:pPr>
            <w:r>
              <w:rPr>
                <w:b w:val="0"/>
                <w:color w:val="000000"/>
                <w:sz w:val="19"/>
              </w:rPr>
              <w:t>E01</w:t>
            </w:r>
          </w:p>
        </w:tc>
        <w:tc>
          <w:tcPr>
            <w:tcW w:type="dxa" w:w="1219"/>
            <w:vAlign w:val="center"/>
            <w:tcMar>
              <w:top w:w="65" w:type="dxa"/>
              <w:bottom w:w="65" w:type="dxa"/>
              <w:left w:w="90" w:type="dxa"/>
              <w:right w:w="90" w:type="dxa"/>
            </w:tcMar>
          </w:tcPr>
          <w:p>
            <w:pPr>
              <w:spacing w:after="0" w:line="240" w:lineRule="auto"/>
              <w:jc w:val="center"/>
            </w:pPr>
            <w:r>
              <w:rPr>
                <w:b w:val="0"/>
                <w:color w:val="000000"/>
                <w:sz w:val="19"/>
              </w:rPr>
              <w:t>Soru 3</w:t>
            </w:r>
          </w:p>
        </w:tc>
        <w:tc>
          <w:tcPr>
            <w:tcW w:type="dxa" w:w="7654"/>
            <w:vAlign w:val="center"/>
            <w:tcMar>
              <w:top w:w="65" w:type="dxa"/>
              <w:bottom w:w="65" w:type="dxa"/>
              <w:left w:w="90" w:type="dxa"/>
              <w:right w:w="90" w:type="dxa"/>
            </w:tcMar>
          </w:tcPr>
          <w:p>
            <w:pPr>
              <w:spacing w:after="0" w:line="240" w:lineRule="auto"/>
              <w:jc w:val="left"/>
            </w:pPr>
            <w:r>
              <w:rPr>
                <w:b w:val="0"/>
                <w:color w:val="000000"/>
                <w:sz w:val="19"/>
              </w:rPr>
              <w:t>İlk ve ikinci haftadaki kişi sayıları ayrı yazılarak zaman karşılaştırması açıklaştırıldı.</w:t>
            </w:r>
          </w:p>
        </w:tc>
      </w:tr>
      <w:tr>
        <w:trPr>
          <w:cantSplit/>
        </w:trPr>
        <w:tc>
          <w:tcPr>
            <w:tcW w:type="dxa" w:w="765"/>
            <w:vAlign w:val="center"/>
            <w:tcMar>
              <w:top w:w="65" w:type="dxa"/>
              <w:bottom w:w="65" w:type="dxa"/>
              <w:left w:w="90" w:type="dxa"/>
              <w:right w:w="90" w:type="dxa"/>
            </w:tcMar>
          </w:tcPr>
          <w:p>
            <w:pPr>
              <w:spacing w:after="0" w:line="240" w:lineRule="auto"/>
              <w:jc w:val="center"/>
            </w:pPr>
            <w:r>
              <w:rPr>
                <w:b w:val="0"/>
                <w:color w:val="000000"/>
                <w:sz w:val="19"/>
              </w:rPr>
              <w:t>E02</w:t>
            </w:r>
          </w:p>
        </w:tc>
        <w:tc>
          <w:tcPr>
            <w:tcW w:type="dxa" w:w="1219"/>
            <w:vAlign w:val="center"/>
            <w:tcMar>
              <w:top w:w="65" w:type="dxa"/>
              <w:bottom w:w="65" w:type="dxa"/>
              <w:left w:w="90" w:type="dxa"/>
              <w:right w:w="90" w:type="dxa"/>
            </w:tcMar>
          </w:tcPr>
          <w:p>
            <w:pPr>
              <w:spacing w:after="0" w:line="240" w:lineRule="auto"/>
              <w:jc w:val="center"/>
            </w:pPr>
            <w:r>
              <w:rPr>
                <w:b w:val="0"/>
                <w:color w:val="000000"/>
                <w:sz w:val="19"/>
              </w:rPr>
              <w:t>Tüm sorular</w:t>
            </w:r>
          </w:p>
        </w:tc>
        <w:tc>
          <w:tcPr>
            <w:tcW w:type="dxa" w:w="7654"/>
            <w:vAlign w:val="center"/>
            <w:tcMar>
              <w:top w:w="65" w:type="dxa"/>
              <w:bottom w:w="65" w:type="dxa"/>
              <w:left w:w="90" w:type="dxa"/>
              <w:right w:w="90" w:type="dxa"/>
            </w:tcMar>
          </w:tcPr>
          <w:p>
            <w:pPr>
              <w:spacing w:after="0" w:line="240" w:lineRule="auto"/>
              <w:jc w:val="left"/>
            </w:pPr>
            <w:r>
              <w:rPr>
                <w:b w:val="0"/>
                <w:color w:val="000000"/>
                <w:sz w:val="19"/>
              </w:rPr>
              <w:t>Sayısal değerler ve anahtarlar iki matematiksel yolla sınandı; sonuç veya anahtar düzeltmesi gerekmedi.</w:t>
            </w:r>
          </w:p>
        </w:tc>
      </w:tr>
      <w:tr>
        <w:trPr>
          <w:cantSplit/>
        </w:trPr>
        <w:tc>
          <w:tcPr>
            <w:tcW w:type="dxa" w:w="765"/>
            <w:vAlign w:val="center"/>
            <w:tcMar>
              <w:top w:w="65" w:type="dxa"/>
              <w:bottom w:w="65" w:type="dxa"/>
              <w:left w:w="90" w:type="dxa"/>
              <w:right w:w="90" w:type="dxa"/>
            </w:tcMar>
          </w:tcPr>
          <w:p>
            <w:pPr>
              <w:spacing w:after="0" w:line="240" w:lineRule="auto"/>
              <w:jc w:val="center"/>
            </w:pPr>
            <w:r>
              <w:rPr>
                <w:b w:val="0"/>
                <w:color w:val="000000"/>
                <w:sz w:val="19"/>
              </w:rPr>
              <w:t>E03</w:t>
            </w:r>
          </w:p>
        </w:tc>
        <w:tc>
          <w:tcPr>
            <w:tcW w:type="dxa" w:w="1219"/>
            <w:vAlign w:val="center"/>
            <w:tcMar>
              <w:top w:w="65" w:type="dxa"/>
              <w:bottom w:w="65" w:type="dxa"/>
              <w:left w:w="90" w:type="dxa"/>
              <w:right w:w="90" w:type="dxa"/>
            </w:tcMar>
          </w:tcPr>
          <w:p>
            <w:pPr>
              <w:spacing w:after="0" w:line="240" w:lineRule="auto"/>
              <w:jc w:val="center"/>
            </w:pPr>
            <w:r>
              <w:rPr>
                <w:b w:val="0"/>
                <w:color w:val="000000"/>
                <w:sz w:val="19"/>
              </w:rPr>
              <w:t>Çözümler ve düzen</w:t>
            </w:r>
          </w:p>
        </w:tc>
        <w:tc>
          <w:tcPr>
            <w:tcW w:type="dxa" w:w="7654"/>
            <w:vAlign w:val="center"/>
            <w:tcMar>
              <w:top w:w="65" w:type="dxa"/>
              <w:bottom w:w="65" w:type="dxa"/>
              <w:left w:w="90" w:type="dxa"/>
              <w:right w:w="90" w:type="dxa"/>
            </w:tcMar>
          </w:tcPr>
          <w:p>
            <w:pPr>
              <w:spacing w:after="0" w:line="240" w:lineRule="auto"/>
              <w:jc w:val="left"/>
            </w:pPr>
            <w:r>
              <w:rPr>
                <w:b w:val="0"/>
                <w:color w:val="000000"/>
                <w:sz w:val="19"/>
              </w:rPr>
              <w:t>Oran gösterimi ondalık değer ve yüzde ifadesiyle açıklaştırıldı; işlem alanları ve tablo başlığı genişletildi.</w:t>
            </w:r>
          </w:p>
        </w:tc>
      </w:tr>
    </w:tbl>
    <w:p>
      <w:pPr>
        <w:spacing w:after="40"/>
      </w:pPr>
      <w:r/>
    </w:p>
    <w:p>
      <w:pPr>
        <w:pStyle w:val="Heading2"/>
      </w:pPr>
      <w:r>
        <w:t>Açık incelemeler</w:t>
      </w:r>
    </w:p>
    <w:p>
      <w:r>
        <w:rPr>
          <w:sz w:val="20"/>
        </w:rPr>
        <w:t>Bağımsız alan editörü onayı ve öğrenci denemesi yapılmadı. Çeldirici gerekçeleri tasarım niyetini açıklar; öğrencilerin gerçekten bu hataları yaptığı veya seçeneklerin etkili çalıştığı doğrulanmadı. Uygulama sonrasında anlaşılırlık, süre, seçenek tercihleri ve güçlük etiketleri yeniden incelenmelidir.</w:t>
      </w:r>
    </w:p>
    <w:p>
      <w:r>
        <w:rPr>
          <w:sz w:val="20"/>
        </w:rPr>
        <w:t>Word’den alınan PDF ile sayfa düzeninin görsel kontrol sonucu ve sonraki insan kararları DURUM.md dosyasında kayıtlıdır. Bu sürüm inceleme amaçlı pilottur.</w:t>
      </w:r>
    </w:p>
    <w:p>
      <w:pPr>
        <w:pStyle w:val="Heading2"/>
      </w:pPr>
      <w:r>
        <w:t>Kaynak kaydı</w:t>
      </w:r>
    </w:p>
    <w:p>
      <w:r>
        <w:rPr>
          <w:sz w:val="18"/>
        </w:rPr>
        <w:t>[1] ÖSYM. 2026 Kamu Personel Seçme Sınavı Lisans Kılavuzu. 1 Temmuz 2026 tarihli dosya. Erişim 15 Eylül 2026.</w:t>
      </w:r>
    </w:p>
    <w:p>
      <w:r>
        <w:rPr>
          <w:sz w:val="18"/>
        </w:rPr>
      </w:r>
      <w:hyperlink r:id="rId10">
        <w:r>
          <w:rPr>
            <w:color w:val="000000"/>
            <w:u w:val="single"/>
          </w:rPr>
          <w:t>Resmî kılavuz PDF</w:t>
        </w:r>
      </w:hyperlink>
    </w:p>
    <w:p>
      <w:r>
        <w:rPr>
          <w:sz w:val="17"/>
        </w:rPr>
        <w:t>https://dokuman.osym.gov.tr/pdfdokuman/2026/KPSS/LISANS/kilavuz_Ld01072026.pdf</w:t>
      </w:r>
    </w:p>
    <w:p>
      <w:r>
        <w:rPr>
          <w:sz w:val="18"/>
        </w:rPr>
        <w:t>Dayanak yerleri: basılı s. 16 (soru sayısı ve süre), s. 20 (beş seçenek ve tek doğru), s. 34 Tablo 1 (sayısal kapsam). PDF sayfa sırasıyla 19, 23 ve 37.</w:t>
      </w:r>
    </w:p>
    <w:p>
      <w:r>
        <w:rPr>
          <w:sz w:val="18"/>
        </w:rPr>
      </w:r>
      <w:hyperlink r:id="rId11">
        <w:r>
          <w:rPr>
            <w:color w:val="000000"/>
            <w:u w:val="single"/>
          </w:rPr>
          <w:t>ÖSYM kılavuz ve başvuru bilgileri sayfası</w:t>
        </w:r>
      </w:hyperlink>
    </w:p>
    <w:p>
      <w:r>
        <w:rPr>
          <w:sz w:val="18"/>
        </w:rPr>
        <w:t>Yerel başlangıç kaydı: Proje Kartları, proje 17, KPSS Soru Bankaları; 11 Eylül 2026 portföy dosyası. Bu kayıt mevcut taslağın doğrulanmadığını ve pilotta kazanım, çeldirici, hesap ve kaynak kontrolü gerektiğini belirtir.</w:t>
      </w:r>
    </w:p>
    <w:sectPr w:rsidR="00FC693F" w:rsidRPr="0006063C" w:rsidSect="00034616">
      <w:footerReference w:type="default" r:id="rId9"/>
      <w:pgSz w:w="11906" w:h="16838"/>
      <w:pgMar w:top="1020" w:right="1134" w:bottom="964" w:left="1134" w:header="369"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KPSS Yüzdeler Pilot 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Arial" w:hAnsi="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b/>
      <w:bCs/>
      <w:color w:val="000000"/>
      <w:sz w:val="36"/>
      <w:szCs w:val="28"/>
      <w:lang w:val="tr-TR"/>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Arial" w:hAnsi="Arial"/>
      <w:b/>
      <w:bCs/>
      <w:color w:val="000000"/>
      <w:sz w:val="22"/>
      <w:lang w:val="tr-T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5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60"/>
    </w:pPr>
    <w:rPr>
      <w:rFonts w:asciiTheme="majorHAnsi" w:eastAsiaTheme="majorEastAsia" w:hAnsiTheme="majorHAnsi" w:cstheme="majorBidi" w:ascii="Arial" w:hAnsi="Arial"/>
      <w:i w:val="0"/>
      <w:iCs/>
      <w:color w:val="000000"/>
      <w:spacing w:val="15"/>
      <w:sz w:val="28"/>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kuman.osym.gov.tr/pdfdokuman/2026/KPSS/LISANS/kilavuz_Ld01072026.pdf" TargetMode="External"/><Relationship Id="rId11" Type="http://schemas.openxmlformats.org/officeDocument/2006/relationships/hyperlink" Target="https://www.osym.gov.tr/2026kpss-lisans-kilavuz-ve-basvuru-bilgil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KPSS Lisans Genel Yetenek Yüzdeler Pilot Soru Bankası</dc:title>
  <dc:subject>20 özgün çoktan seçmeli soru, çözümler, kazanım matrisi ve editoryal kontrol kaydı</dc:subject>
  <dc:creator/>
  <cp:keywords>KPSS; Lisans; Genel Yetenek; Yüzdeler; Pilot</cp:keywords>
  <dc:description/>
  <cp:lastModifiedBy/>
  <cp:revision>1</cp:revision>
  <dcterms:created xsi:type="dcterms:W3CDTF">2026-09-15T00:00:00Z</dcterms:created>
  <dcterms:modified xsi:type="dcterms:W3CDTF">2026-09-15T00:00:00Z</dcterms:modified>
  <cp:category/>
</cp:coreProperties>
</file>