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Yüzdelerle problem çözme</w:t>
      </w:r>
    </w:p>
    <w:p>
      <w:pPr>
        <w:pStyle w:val="Subtitle"/>
      </w:pPr>
      <w:r>
        <w:t>KPSS Lisans Genel Yetenek örnek ünitesi</w:t>
      </w:r>
    </w:p>
    <w:p>
      <w:r>
        <w:t>Yüzde sorularında doğru işlem, yüzdeyi hangi miktarın üzerinden aldığınızı belirlemekle başlar. Bu ünitede parçayı, bütünü ve değişim oranını bulacak; indirimleri, ardışık değişimleri ve grup yüzdelerini yorumlayacaksınız.</w:t>
      </w:r>
    </w:p>
    <w:p>
      <w:r>
        <w:rPr>
          <w:b/>
        </w:rPr>
        <w:t>Hedef düzey varsayımı:</w:t>
      </w:r>
      <w:r>
        <w:t xml:space="preserve"> Lisans Genel Yetenek. Kesir, ondalık gösterim ve dört işlem bilgisi olan; yüzde problemlerinde yöntemini sağlamlaştırmak isteyen aday için hazırlanmıştır.</w:t>
      </w:r>
    </w:p>
    <w:p>
      <w:pPr>
        <w:pStyle w:val="Heading2"/>
      </w:pPr>
      <w:r>
        <w:t>Öğrenme hedefleri</w:t>
      </w:r>
    </w:p>
    <w:p>
      <w:pPr>
        <w:spacing w:after="100"/>
      </w:pPr>
      <w:r>
        <w:t>H1  Yüzdeyi oran olarak yazıp bütünden parçaya, parçadan bütüne geçmek.</w:t>
      </w:r>
    </w:p>
    <w:p>
      <w:pPr>
        <w:spacing w:after="100"/>
      </w:pPr>
      <w:r>
        <w:t>H2  Artış ve azalışta başlangıç değerini esas almak; değişim öncesini bulmak.</w:t>
      </w:r>
    </w:p>
    <w:p>
      <w:pPr>
        <w:spacing w:after="100"/>
      </w:pPr>
      <w:r>
        <w:t>H3  Ardışık değişimleri ve farklı büyüklükteki grupların ortak yüzdesini hesaplamak.</w:t>
      </w:r>
    </w:p>
    <w:p>
      <w:pPr>
        <w:spacing w:after="100"/>
      </w:pPr>
      <w:r>
        <w:t>H4  Değişen bir bütünü modellemek ve yüzde ile yüzde puanını ayırmak.</w:t>
      </w:r>
    </w:p>
    <w:p>
      <w:pPr>
        <w:pStyle w:val="Heading2"/>
      </w:pPr>
      <w:r>
        <w:t>Öğretim akışı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0"/>
        <w:gridCol w:w="6803"/>
        <w:gridCol w:w="1984"/>
      </w:tblGrid>
      <w:tr>
        <w:trPr>
          <w:cantSplit/>
          <w:tblHeader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9EEF2"/>
          </w:tcPr>
          <w:p>
            <w:pPr>
              <w:spacing w:after="40" w:line="247" w:lineRule="auto"/>
              <w:jc w:val="center"/>
            </w:pPr>
            <w:r>
              <w:rPr>
                <w:b/>
                <w:sz w:val="20"/>
              </w:rPr>
              <w:t>Aşama</w:t>
            </w:r>
          </w:p>
        </w:tc>
        <w:tc>
          <w:tcPr>
            <w:tcW w:type="dxa" w:w="68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9EEF2"/>
          </w:tcPr>
          <w:p>
            <w:pPr>
              <w:spacing w:after="40" w:line="247" w:lineRule="auto"/>
            </w:pPr>
            <w:r>
              <w:rPr>
                <w:b/>
                <w:sz w:val="20"/>
              </w:rPr>
              <w:t>Çalışma</w:t>
            </w:r>
          </w:p>
        </w:tc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9EEF2"/>
          </w:tcPr>
          <w:p>
            <w:pPr>
              <w:spacing w:after="40" w:line="247" w:lineRule="auto"/>
            </w:pPr>
            <w:r>
              <w:rPr>
                <w:b/>
                <w:sz w:val="20"/>
              </w:rPr>
              <w:t>Süre önerisi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  <w:jc w:val="center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68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Temel ilişkiler ve yöntemler • sayfa 2</w:t>
            </w:r>
          </w:p>
        </w:tc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10 dk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  <w:jc w:val="center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68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Altı çözümlü örnek • sayfa 3-5</w:t>
            </w:r>
          </w:p>
        </w:tc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25 dk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  <w:jc w:val="center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68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Sekiz alıştırmayı çözme • sayfa 6-7</w:t>
            </w:r>
          </w:p>
        </w:tc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20 dk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68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Çözümleri karşılaştırma ve tekrar • sayfa 8-10</w:t>
            </w:r>
          </w:p>
        </w:tc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15 dk</w:t>
            </w:r>
          </w:p>
        </w:tc>
      </w:tr>
    </w:tbl>
    <w:p>
      <w:pPr>
        <w:spacing w:after="20"/>
      </w:pPr>
      <w:r/>
    </w:p>
    <w:p>
      <w:r>
        <w:rPr>
          <w:sz w:val="20"/>
        </w:rPr>
        <w:t>Toplam 70 dakika bir öğretim varsayımıdır; ölçülmüş tamamlama süresi veya sınav süresi değildir. İlk turda çözüm gerekçesini yazın; ihtiyaç duyarsanız iki oturuma bölün.</w:t>
      </w:r>
    </w:p>
    <w:p>
      <w:pPr>
        <w:pStyle w:val="Heading2"/>
      </w:pPr>
      <w:r>
        <w:t>Kapsam ve sürüm notu</w:t>
      </w:r>
    </w:p>
    <w:p>
      <w:r>
        <w:rPr>
          <w:sz w:val="20"/>
        </w:rPr>
        <w:t>15 Eylül 2026 tarihinde kontrol edilen ÖSYM 2026 KPSS Lisans Kılavuzu, Genel Yetenek testinin yaklaşık yarısını sayısal ve mantıksal muhakemeye ayırır. Yüzdeler bu beceriyi çalıştırmak için seçilmiştir; konuya özel soru sayısı kılavuzda verilmez. Kaynak ve kapsam sınırı sayfa 10’dadır.</w:t>
      </w:r>
    </w:p>
    <w:p>
      <w:r>
        <w:br w:type="page"/>
      </w:r>
    </w:p>
    <w:p>
      <w:pPr>
        <w:pStyle w:val="Heading1"/>
      </w:pPr>
      <w:r>
        <w:t>Yüzdeyi doğru bütüne bağlama</w:t>
      </w:r>
    </w:p>
    <w:p>
      <w:r>
        <w:t>Yüzde, bir oranı paydası 100 olacak biçimde anlatır. Esas alınan miktarın tamamı yüzde 100’dür. Aynı yüzde, farklı bütünlerde farklı miktarlara karşılık gelebilir.</w:t>
      </w:r>
    </w:p>
    <w:p>
      <w:pPr>
        <w:keepLines/>
        <w:spacing w:before="20" w:after="140"/>
        <w:ind w:left="170"/>
      </w:pPr>
      <m:oMath>
        <m:r>
          <w:rPr>
            <w:rFonts w:ascii="Cambria Math" w:hAnsi="Cambria Math"/>
            <w:sz w:val="24"/>
          </w:rPr>
          <m:t xml:space="preserve">%p = </m:t>
        </m:r>
        <m:f>
          <m:num>
            <m:r>
              <w:rPr>
                <w:rFonts w:ascii="Cambria Math" w:hAnsi="Cambria Math"/>
                <w:sz w:val="24"/>
              </w:rPr>
              <m:t xml:space="preserve">p</m:t>
            </m:r>
          </m:num>
          <m:den>
            <m:r>
              <w:rPr>
                <w:rFonts w:ascii="Cambria Math" w:hAnsi="Cambria Math"/>
                <w:sz w:val="24"/>
              </w:rPr>
              <m:t xml:space="preserve">100</m:t>
            </m:r>
          </m:den>
        </m:f>
      </m:oMath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2835"/>
        <w:gridCol w:w="5102"/>
      </w:tblGrid>
      <w:tr>
        <w:trPr>
          <w:cantSplit/>
          <w:tblHeader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9EEF2"/>
          </w:tcPr>
          <w:p>
            <w:pPr>
              <w:spacing w:after="40" w:line="247" w:lineRule="auto"/>
              <w:jc w:val="center"/>
            </w:pPr>
            <w:r>
              <w:rPr>
                <w:b/>
                <w:sz w:val="20"/>
              </w:rPr>
              <w:t>Yüzde</w:t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9EEF2"/>
          </w:tcPr>
          <w:p>
            <w:pPr>
              <w:spacing w:after="40" w:line="247" w:lineRule="auto"/>
            </w:pPr>
            <w:r>
              <w:rPr>
                <w:b/>
                <w:sz w:val="20"/>
              </w:rPr>
              <w:t>Ondalık gösterim</w:t>
            </w:r>
          </w:p>
        </w:tc>
        <w:tc>
          <w:tcPr>
            <w:tcW w:type="dxa" w:w="51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9EEF2"/>
          </w:tcPr>
          <w:p>
            <w:pPr>
              <w:spacing w:after="40" w:line="247" w:lineRule="auto"/>
            </w:pPr>
            <w:r>
              <w:rPr>
                <w:b/>
                <w:sz w:val="20"/>
              </w:rPr>
              <w:t>Bütün içindeki pay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  <w:jc w:val="center"/>
            </w:pPr>
            <w:r>
              <w:rPr>
                <w:b w:val="0"/>
                <w:sz w:val="20"/>
              </w:rPr>
              <w:t>%1</w:t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0,01</w:t>
            </w:r>
          </w:p>
        </w:tc>
        <w:tc>
          <w:tcPr>
            <w:tcW w:type="dxa" w:w="51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Yüzde bir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  <w:jc w:val="center"/>
            </w:pPr>
            <w:r>
              <w:rPr>
                <w:b w:val="0"/>
                <w:sz w:val="20"/>
              </w:rPr>
              <w:t>%10</w:t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0,10</w:t>
            </w:r>
          </w:p>
        </w:tc>
        <w:tc>
          <w:tcPr>
            <w:tcW w:type="dxa" w:w="51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Onda bir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  <w:jc w:val="center"/>
            </w:pPr>
            <w:r>
              <w:rPr>
                <w:b w:val="0"/>
                <w:sz w:val="20"/>
              </w:rPr>
              <w:t>%25</w:t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0,25</w:t>
            </w:r>
          </w:p>
        </w:tc>
        <w:tc>
          <w:tcPr>
            <w:tcW w:type="dxa" w:w="51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Dörtte bir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  <w:jc w:val="center"/>
            </w:pPr>
            <w:r>
              <w:rPr>
                <w:b w:val="0"/>
                <w:sz w:val="20"/>
              </w:rPr>
              <w:t>%50</w:t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0,50</w:t>
            </w:r>
          </w:p>
        </w:tc>
        <w:tc>
          <w:tcPr>
            <w:tcW w:type="dxa" w:w="51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Yarısı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  <w:jc w:val="center"/>
            </w:pPr>
            <w:r>
              <w:rPr>
                <w:b w:val="0"/>
                <w:sz w:val="20"/>
              </w:rPr>
              <w:t>%75</w:t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0,75</w:t>
            </w:r>
          </w:p>
        </w:tc>
        <w:tc>
          <w:tcPr>
            <w:tcW w:type="dxa" w:w="51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Dörtte üç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  <w:jc w:val="center"/>
            </w:pPr>
            <w:r>
              <w:rPr>
                <w:b w:val="0"/>
                <w:sz w:val="20"/>
              </w:rPr>
              <w:t>%100</w:t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51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Tamamı</w:t>
            </w:r>
          </w:p>
        </w:tc>
      </w:tr>
    </w:tbl>
    <w:p>
      <w:pPr>
        <w:spacing w:after="20"/>
      </w:pPr>
      <w:r/>
    </w:p>
    <w:p>
      <w:pPr>
        <w:pStyle w:val="Heading2"/>
      </w:pPr>
      <w:r>
        <w:t>Parça bütün ve oran</w:t>
      </w:r>
    </w:p>
    <w:p>
      <w:r>
        <w:rPr>
          <w:sz w:val="20"/>
        </w:rPr>
        <w:t>B bütün, P parça, p yüzde sayısı olsun. Bölme yapılan ifadelerde payda sıfır olamaz. Bir grubun içindeki pay için pozitif bütün kullanılır.</w:t>
      </w:r>
    </w:p>
    <w:p>
      <w:pPr>
        <w:keepLines/>
        <w:spacing w:before="20" w:after="140"/>
        <w:ind w:left="170"/>
      </w:pPr>
      <m:oMath>
        <m:r>
          <w:rPr>
            <w:rFonts w:ascii="Cambria Math" w:hAnsi="Cambria Math"/>
            <w:sz w:val="24"/>
          </w:rPr>
          <m:t xml:space="preserve">P = B × </m:t>
        </m:r>
        <m:f>
          <m:num>
            <m:r>
              <w:rPr>
                <w:rFonts w:ascii="Cambria Math" w:hAnsi="Cambria Math"/>
                <w:sz w:val="24"/>
              </w:rPr>
              <m:t xml:space="preserve">p</m:t>
            </m:r>
          </m:num>
          <m:den>
            <m:r>
              <w:rPr>
                <w:rFonts w:ascii="Cambria Math" w:hAnsi="Cambria Math"/>
                <w:sz w:val="24"/>
              </w:rPr>
              <m:t xml:space="preserve">100</m:t>
            </m:r>
          </m:den>
        </m:f>
        <m:r>
          <w:rPr>
            <w:rFonts w:ascii="Cambria Math" w:hAnsi="Cambria Math"/>
            <w:sz w:val="24"/>
          </w:rPr>
          <m:t xml:space="preserve">   ;   B = </m:t>
        </m:r>
        <m:f>
          <m:num>
            <m:r>
              <w:rPr>
                <w:rFonts w:ascii="Cambria Math" w:hAnsi="Cambria Math"/>
                <w:sz w:val="24"/>
              </w:rPr>
              <m:t xml:space="preserve">100 × P</m:t>
            </m:r>
          </m:num>
          <m:den>
            <m:r>
              <w:rPr>
                <w:rFonts w:ascii="Cambria Math" w:hAnsi="Cambria Math"/>
                <w:sz w:val="24"/>
              </w:rPr>
              <m:t xml:space="preserve">p</m:t>
            </m:r>
          </m:den>
        </m:f>
        <m:r>
          <w:rPr>
            <w:rFonts w:ascii="Cambria Math" w:hAnsi="Cambria Math"/>
            <w:sz w:val="24"/>
          </w:rPr>
          <m:t xml:space="preserve">   ;   p = </m:t>
        </m:r>
        <m:f>
          <m:num>
            <m:r>
              <w:rPr>
                <w:rFonts w:ascii="Cambria Math" w:hAnsi="Cambria Math"/>
                <w:sz w:val="24"/>
              </w:rPr>
              <m:t xml:space="preserve">100 × P</m:t>
            </m:r>
          </m:num>
          <m:den>
            <m:r>
              <w:rPr>
                <w:rFonts w:ascii="Cambria Math" w:hAnsi="Cambria Math"/>
                <w:sz w:val="24"/>
              </w:rPr>
              <m:t xml:space="preserve">B</m:t>
            </m:r>
          </m:den>
        </m:f>
      </m:oMath>
    </w:p>
    <w:p>
      <w:r>
        <w:rPr>
          <w:sz w:val="20"/>
        </w:rPr>
        <w:t>Soruyu okuyunca önce “Neyin yüzde kaçı?” ifadesini tamamlayın. Bulduğunuz sonucun miktar mı, oran mı olduğuna bakın. Parça sayısı ile yüzde sayısını birbirine karıştırmayın.</w:t>
      </w:r>
    </w:p>
    <w:p>
      <w:pPr>
        <w:pStyle w:val="Heading2"/>
      </w:pPr>
      <w:r>
        <w:t>Artış azalış ve önceki değer</w:t>
      </w:r>
    </w:p>
    <w:p>
      <w:pPr>
        <w:keepLines/>
        <w:spacing w:before="20" w:after="140"/>
        <w:ind w:left="170"/>
      </w:pPr>
      <m:oMath>
        <m:r>
          <w:rPr>
            <w:rFonts w:ascii="Cambria Math" w:hAnsi="Cambria Math"/>
            <w:sz w:val="24"/>
          </w:rPr>
          <m:t xml:space="preserve">Yeni = Eski × (1 + </m:t>
        </m:r>
        <m:f>
          <m:num>
            <m:r>
              <w:rPr>
                <w:rFonts w:ascii="Cambria Math" w:hAnsi="Cambria Math"/>
                <w:sz w:val="24"/>
              </w:rPr>
              <m:t xml:space="preserve">p</m:t>
            </m:r>
          </m:num>
          <m:den>
            <m:r>
              <w:rPr>
                <w:rFonts w:ascii="Cambria Math" w:hAnsi="Cambria Math"/>
                <w:sz w:val="24"/>
              </w:rPr>
              <m:t xml:space="preserve">100</m:t>
            </m:r>
          </m:den>
        </m:f>
        <m:r>
          <w:rPr>
            <w:rFonts w:ascii="Cambria Math" w:hAnsi="Cambria Math"/>
            <w:sz w:val="24"/>
          </w:rPr>
          <m:t xml:space="preserve">)   ;   Yeni = Eski × (1 − </m:t>
        </m:r>
        <m:f>
          <m:num>
            <m:r>
              <w:rPr>
                <w:rFonts w:ascii="Cambria Math" w:hAnsi="Cambria Math"/>
                <w:sz w:val="24"/>
              </w:rPr>
              <m:t xml:space="preserve">p</m:t>
            </m:r>
          </m:num>
          <m:den>
            <m:r>
              <w:rPr>
                <w:rFonts w:ascii="Cambria Math" w:hAnsi="Cambria Math"/>
                <w:sz w:val="24"/>
              </w:rPr>
              <m:t xml:space="preserve">100</m:t>
            </m:r>
          </m:den>
        </m:f>
        <m:r>
          <w:rPr>
            <w:rFonts w:ascii="Cambria Math" w:hAnsi="Cambria Math"/>
            <w:sz w:val="24"/>
          </w:rPr>
          <m:t xml:space="preserve">)</m:t>
        </m:r>
      </m:oMath>
    </w:p>
    <w:p>
      <w:r>
        <w:rPr>
          <w:sz w:val="20"/>
        </w:rPr>
        <w:t>İlk bağıntı artış, ikincisi azalış içindir. Önceki değer soruluyorsa yeniyi ilgili çarpana bölün. Yüzde 100 azalıştan sonra değer sıfır olur; yalnız bu bilgiyle eski değer bulunamaz.</w:t>
      </w:r>
    </w:p>
    <w:p>
      <w:pPr>
        <w:keepLines/>
        <w:spacing w:before="20" w:after="140"/>
        <w:ind w:left="170"/>
      </w:pPr>
      <m:oMath>
        <m:r>
          <w:rPr>
            <w:rFonts w:ascii="Cambria Math" w:hAnsi="Cambria Math"/>
            <w:sz w:val="24"/>
          </w:rPr>
          <m:t xml:space="preserve">Değişim yüzdesi = </m:t>
        </m:r>
        <m:f>
          <m:num>
            <m:r>
              <w:rPr>
                <w:rFonts w:ascii="Cambria Math" w:hAnsi="Cambria Math"/>
                <w:sz w:val="24"/>
              </w:rPr>
              <m:t xml:space="preserve">Yeni − Eski</m:t>
            </m:r>
          </m:num>
          <m:den>
            <m:r>
              <w:rPr>
                <w:rFonts w:ascii="Cambria Math" w:hAnsi="Cambria Math"/>
                <w:sz w:val="24"/>
              </w:rPr>
              <m:t xml:space="preserve">Eski</m:t>
            </m:r>
          </m:den>
        </m:f>
        <m:r>
          <w:rPr>
            <w:rFonts w:ascii="Cambria Math" w:hAnsi="Cambria Math"/>
            <w:sz w:val="24"/>
          </w:rPr>
          <m:t xml:space="preserve"> × 100</m:t>
        </m:r>
      </m:oMath>
    </w:p>
    <w:p>
      <w:r>
        <w:rPr>
          <w:sz w:val="20"/>
        </w:rPr>
        <w:t>Pozitif sonuç artışı, negatif sonuç azalışı gösterir. Azalış oranı sorulursa sonucun büyüklüğü söylenir. Karşılaştırmada payda, başlangıç değeridir.</w:t>
      </w:r>
    </w:p>
    <w:p>
      <w:pPr>
        <w:pStyle w:val="Heading2"/>
      </w:pPr>
      <w:r>
        <w:t>İki önemli ayrım</w:t>
      </w:r>
    </w:p>
    <w:p>
      <w:r>
        <w:rPr>
          <w:sz w:val="20"/>
        </w:rPr>
        <w:t>Ardışık değişimde ikinci yüzde, ilk işlemden sonraki miktara uygulanır. Birleşik gruplarda ise önce her grubun ilgili kişi veya nesne sayısı bulunur; toplam parça, toplam bütüne bölünür.</w:t>
      </w:r>
    </w:p>
    <w:p>
      <w:r>
        <w:rPr>
          <w:sz w:val="20"/>
        </w:rPr>
        <w:t>Yüzde puan, iki yüzde değerinin farkıdır. Bir oranın yüzde kaç arttığı ise bu farkın başlangıç oranına bölünüp 100 ile çarpılmasıyla bulunur. Başlangıç oranı sıfırsa bu göreli değişim tanımlı değildir.</w:t>
      </w:r>
    </w:p>
    <w:p>
      <w:r>
        <w:br w:type="page"/>
      </w:r>
    </w:p>
    <w:p>
      <w:pPr>
        <w:pStyle w:val="Heading1"/>
      </w:pPr>
      <w:r>
        <w:t>Parçayı ve bütünü bulma</w:t>
      </w:r>
    </w:p>
    <w:p>
      <w:pPr>
        <w:pStyle w:val="Heading2"/>
      </w:pPr>
      <w:r>
        <w:t>Çözümlü örnek 1 Çözülmeyen sorular</w:t>
      </w:r>
    </w:p>
    <w:p>
      <w:pPr>
        <w:spacing w:after="100"/>
      </w:pPr>
      <w:r>
        <w:rPr>
          <w:sz w:val="19"/>
        </w:rPr>
        <w:t>H1 • Bütünden parçaya geçiş</w:t>
      </w:r>
    </w:p>
    <w:p>
      <w:r>
        <w:t>Bir çalışma dosyasında 480 soru vardır. Derya bu soruların %35’ini çözmüştür. Çözmediği kaç soru kalmıştır?</w:t>
      </w:r>
    </w:p>
    <w:p>
      <w:r>
        <w:rPr>
          <w:b/>
        </w:rPr>
        <w:t>Bütünü seçin.</w:t>
      </w:r>
      <w:r>
        <w:t xml:space="preserve"> Yüzde 35’in bütünü dosyadaki 480 sorudur. Önce çözülen kısmı, sonra kalan kısmı bulalım.</w:t>
      </w:r>
    </w:p>
    <w:p>
      <w:pPr>
        <w:keepLines/>
        <w:spacing w:before="20" w:after="140"/>
        <w:ind w:left="170"/>
      </w:pPr>
      <m:oMath>
        <m:r>
          <w:rPr>
            <w:rFonts w:ascii="Cambria Math" w:hAnsi="Cambria Math"/>
            <w:sz w:val="24"/>
          </w:rPr>
          <m:t xml:space="preserve">Çözülen = 480 × </m:t>
        </m:r>
        <m:f>
          <m:num>
            <m:r>
              <w:rPr>
                <w:rFonts w:ascii="Cambria Math" w:hAnsi="Cambria Math"/>
                <w:sz w:val="24"/>
              </w:rPr>
              <m:t xml:space="preserve">35</m:t>
            </m:r>
          </m:num>
          <m:den>
            <m:r>
              <w:rPr>
                <w:rFonts w:ascii="Cambria Math" w:hAnsi="Cambria Math"/>
                <w:sz w:val="24"/>
              </w:rPr>
              <m:t xml:space="preserve">100</m:t>
            </m:r>
          </m:den>
        </m:f>
        <m:r>
          <w:rPr>
            <w:rFonts w:ascii="Cambria Math" w:hAnsi="Cambria Math"/>
            <w:sz w:val="24"/>
          </w:rPr>
          <m:t xml:space="preserve"> = 168</m:t>
        </m:r>
      </m:oMath>
    </w:p>
    <w:p>
      <w:pPr>
        <w:keepLines/>
        <w:spacing w:before="20" w:after="140"/>
        <w:ind w:left="170"/>
      </w:pPr>
      <m:oMath>
        <m:r>
          <w:rPr>
            <w:rFonts w:ascii="Cambria Math" w:hAnsi="Cambria Math"/>
            <w:sz w:val="24"/>
          </w:rPr>
          <m:t xml:space="preserve">Kalan = 480 − 168 = 312</m:t>
        </m:r>
      </m:oMath>
    </w:p>
    <w:p>
      <w:r>
        <w:rPr>
          <w:b/>
        </w:rPr>
        <w:t>Yanıt:</w:t>
      </w:r>
      <w:r>
        <w:t xml:space="preserve"> 312 soru.</w:t>
      </w:r>
    </w:p>
    <w:p>
      <w:r>
        <w:rPr>
          <w:b/>
        </w:rPr>
        <w:t>Kısa yol.</w:t>
      </w:r>
      <w:r>
        <w:t xml:space="preserve"> Çözülmeyen kısım bütünün %65’idir. 480’in %65’i de 312’dir. Zihinden kontrol için %30’un 144, %5’in 24 olduğunu kullanabilirsiniz.</w:t>
      </w:r>
    </w:p>
    <w:p>
      <w:r>
        <w:rPr>
          <w:b/>
        </w:rPr>
        <w:t>Hata noktası.</w:t>
      </w:r>
      <w:r>
        <w:t xml:space="preserve"> 168, çözülen soruların sayısıdır. İşlem doğru olsa bile son cümlede istenen miktarı kontrol etmezseniz yanlış yanıt verirsiniz.</w:t>
      </w:r>
    </w:p>
    <w:p>
      <w:pPr>
        <w:pStyle w:val="Heading2"/>
      </w:pPr>
      <w:r>
        <w:t>Çözümlü örnek 2 Parçadan toplam sayıya</w:t>
      </w:r>
    </w:p>
    <w:p>
      <w:pPr>
        <w:spacing w:after="100"/>
      </w:pPr>
      <w:r>
        <w:rPr>
          <w:sz w:val="19"/>
        </w:rPr>
        <w:t>H1 • Bilinen parçadan bütünü bulma</w:t>
      </w:r>
    </w:p>
    <w:p>
      <w:r>
        <w:t>Bir kutudaki kartların %30’u mavidir. Kutuda 72 mavi kart olduğuna göre toplam kaç kart vardır?</w:t>
      </w:r>
    </w:p>
    <w:p>
      <w:r>
        <w:rPr>
          <w:b/>
        </w:rPr>
        <w:t>Bütünü seçin.</w:t>
      </w:r>
      <w:r>
        <w:t xml:space="preserve"> Toplam kart sayısı bilinmiyor; 72 sayısı toplamın %30’una karşılık geliyor. Toplamı B ile gösterelim.</w:t>
      </w:r>
    </w:p>
    <w:p>
      <w:pPr>
        <w:keepLines/>
        <w:spacing w:before="20" w:after="140"/>
        <w:ind w:left="170"/>
      </w:pPr>
      <m:oMath>
        <m:r>
          <w:rPr>
            <w:rFonts w:ascii="Cambria Math" w:hAnsi="Cambria Math"/>
            <w:sz w:val="24"/>
          </w:rPr>
          <m:t xml:space="preserve">0,30 × B = 72   ⇒   B = </m:t>
        </m:r>
        <m:f>
          <m:num>
            <m:r>
              <w:rPr>
                <w:rFonts w:ascii="Cambria Math" w:hAnsi="Cambria Math"/>
                <w:sz w:val="24"/>
              </w:rPr>
              <m:t xml:space="preserve">72</m:t>
            </m:r>
          </m:num>
          <m:den>
            <m:r>
              <w:rPr>
                <w:rFonts w:ascii="Cambria Math" w:hAnsi="Cambria Math"/>
                <w:sz w:val="24"/>
              </w:rPr>
              <m:t xml:space="preserve">0,30</m:t>
            </m:r>
          </m:den>
        </m:f>
        <m:r>
          <w:rPr>
            <w:rFonts w:ascii="Cambria Math" w:hAnsi="Cambria Math"/>
            <w:sz w:val="24"/>
          </w:rPr>
          <m:t xml:space="preserve"> = 240</m:t>
        </m:r>
      </m:oMath>
    </w:p>
    <w:p>
      <w:r>
        <w:rPr>
          <w:b/>
        </w:rPr>
        <w:t>Yanıt:</w:t>
      </w:r>
      <w:r>
        <w:t xml:space="preserve"> 240 kart.</w:t>
      </w:r>
    </w:p>
    <w:p>
      <w:r>
        <w:rPr>
          <w:b/>
        </w:rPr>
        <w:t>Oranla kontrol.</w:t>
      </w:r>
      <w:r>
        <w:t xml:space="preserve"> %30 üç eşit %10’luk parçadan oluşur. 72’yi 3’e bölünce %10 için 24 kart bulunur. Bütün, bunun 10 katı olan 240 karttır.</w:t>
      </w:r>
    </w:p>
    <w:p>
      <w:r>
        <w:rPr>
          <w:b/>
        </w:rPr>
        <w:t>Hata noktası.</w:t>
      </w:r>
      <w:r>
        <w:t xml:space="preserve"> 72’yi 0,30 ile çarpmak, mavi kartların %30’unu verir. Toplama ulaşmak için bilinen parçayı oranına bölmelisiniz.</w:t>
      </w:r>
    </w:p>
    <w:p>
      <w:pPr>
        <w:pStyle w:val="Heading2"/>
      </w:pPr>
      <w:r>
        <w:t>Bu sayfadan çıkarılacak yöntem</w:t>
      </w:r>
    </w:p>
    <w:p>
      <w:r>
        <w:rPr>
          <w:sz w:val="20"/>
        </w:rPr>
        <w:t>Bütün biliniyorsa oranla çarpın. Parça ve oran biliniyorsa parçayı orana bölün. Her iki örnekte de bulduğunuz değeri soru cümlesine geri koyarak kontrol edebilirsiniz.</w:t>
      </w:r>
    </w:p>
    <w:p>
      <w:r>
        <w:br w:type="page"/>
      </w:r>
    </w:p>
    <w:p>
      <w:pPr>
        <w:pStyle w:val="Heading1"/>
      </w:pPr>
      <w:r>
        <w:t>Değişimin başlangıcını bulma</w:t>
      </w:r>
    </w:p>
    <w:p>
      <w:pPr>
        <w:pStyle w:val="Heading2"/>
      </w:pPr>
      <w:r>
        <w:t>Çözümlü örnek 3 Artış oranı ve ters karşılaştırma</w:t>
      </w:r>
    </w:p>
    <w:p>
      <w:pPr>
        <w:spacing w:after="100"/>
      </w:pPr>
      <w:r>
        <w:rPr>
          <w:sz w:val="19"/>
        </w:rPr>
        <w:t>H2 • Başlangıç değerini doğru seçme</w:t>
      </w:r>
    </w:p>
    <w:p>
      <w:r>
        <w:t>Bir ürünün fiyatı 640 TL’den 800 TL’ye çıkıyor. Fiyat yüzde kaç artmıştır?</w:t>
      </w:r>
    </w:p>
    <w:p>
      <w:r>
        <w:t>Başlangıç 640 TL’dir. Artan tutarı bulup başlangıç fiyatına bölelim.</w:t>
      </w:r>
    </w:p>
    <w:p>
      <w:pPr>
        <w:keepLines/>
        <w:spacing w:before="20" w:after="140"/>
        <w:ind w:left="170"/>
      </w:pPr>
      <m:oMath>
        <m:r>
          <w:rPr>
            <w:rFonts w:ascii="Cambria Math" w:hAnsi="Cambria Math"/>
            <w:sz w:val="24"/>
          </w:rPr>
          <m:t xml:space="preserve">Artış = 800 − 640 = 160 TL</m:t>
        </m:r>
      </m:oMath>
    </w:p>
    <w:p>
      <w:pPr>
        <w:keepLines/>
        <w:spacing w:before="20" w:after="140"/>
        <w:ind w:left="170"/>
      </w:pPr>
      <m:oMath>
        <m:r>
          <w:rPr>
            <w:rFonts w:ascii="Cambria Math" w:hAnsi="Cambria Math"/>
            <w:sz w:val="24"/>
          </w:rPr>
          <m:t xml:space="preserve">Artış yüzdesi = </m:t>
        </m:r>
        <m:f>
          <m:num>
            <m:r>
              <w:rPr>
                <w:rFonts w:ascii="Cambria Math" w:hAnsi="Cambria Math"/>
                <w:sz w:val="24"/>
              </w:rPr>
              <m:t xml:space="preserve">160</m:t>
            </m:r>
          </m:num>
          <m:den>
            <m:r>
              <w:rPr>
                <w:rFonts w:ascii="Cambria Math" w:hAnsi="Cambria Math"/>
                <w:sz w:val="24"/>
              </w:rPr>
              <m:t xml:space="preserve">640</m:t>
            </m:r>
          </m:den>
        </m:f>
        <m:r>
          <w:rPr>
            <w:rFonts w:ascii="Cambria Math" w:hAnsi="Cambria Math"/>
            <w:sz w:val="24"/>
          </w:rPr>
          <m:t xml:space="preserve"> × 100 = 25</m:t>
        </m:r>
      </m:oMath>
    </w:p>
    <w:p>
      <w:r>
        <w:rPr>
          <w:b/>
        </w:rPr>
        <w:t>Yanıt:</w:t>
      </w:r>
      <w:r>
        <w:t xml:space="preserve"> %25 artmıştır.</w:t>
      </w:r>
    </w:p>
    <w:p>
      <w:r>
        <w:rPr>
          <w:b/>
        </w:rPr>
        <w:t>Kontrol.</w:t>
      </w:r>
      <w:r>
        <w:t xml:space="preserve"> 640 TL’nin dörtte biri 160 TL’dir. 640 ile 160’ın toplamı 800 TL olduğundan sonuç tutarlıdır.</w:t>
      </w:r>
    </w:p>
    <w:p>
      <w:r>
        <w:rPr>
          <w:b/>
        </w:rPr>
        <w:t>Ters yöndeki karşılaştırma.</w:t>
      </w:r>
      <w:r>
        <w:t xml:space="preserve"> Fiyat 800 TL’den 640 TL’ye inseydi başlangıç 800 TL olurdu. Aynı 160 TL fark, bu kez %20 azalıştır. Artış ve azalış yüzdesinin farklı olması, esas alınan miktarın değişmesinden kaynaklanır.</w:t>
      </w:r>
    </w:p>
    <w:p>
      <w:pPr>
        <w:pStyle w:val="Heading2"/>
      </w:pPr>
      <w:r>
        <w:t>Çözümlü örnek 4 İndirimden önceki fiyat</w:t>
      </w:r>
    </w:p>
    <w:p>
      <w:pPr>
        <w:spacing w:after="100"/>
      </w:pPr>
      <w:r>
        <w:rPr>
          <w:sz w:val="19"/>
        </w:rPr>
        <w:t>H2 • Son değerden önceki değere dönme</w:t>
      </w:r>
    </w:p>
    <w:p>
      <w:r>
        <w:t>Etiket fiyatı üzerinden %15 indirim yapılan bir çantaya 1.020 TL ödeniyor. Başka bir ücret veya indirim yoktur. Çantanın indirimden önceki etiket fiyatı kaç TL’dir?</w:t>
      </w:r>
    </w:p>
    <w:p>
      <w:r>
        <w:t>Ödenen tutar, etiket fiyatının %85’idir. Etiket fiyatına E diyelim.</w:t>
      </w:r>
    </w:p>
    <w:p>
      <w:pPr>
        <w:keepLines/>
        <w:spacing w:before="20" w:after="140"/>
        <w:ind w:left="170"/>
      </w:pPr>
      <m:oMath>
        <m:r>
          <w:rPr>
            <w:rFonts w:ascii="Cambria Math" w:hAnsi="Cambria Math"/>
            <w:sz w:val="24"/>
          </w:rPr>
          <m:t xml:space="preserve">0,85 × E = 1.020   ⇒   E = </m:t>
        </m:r>
        <m:f>
          <m:num>
            <m:r>
              <w:rPr>
                <w:rFonts w:ascii="Cambria Math" w:hAnsi="Cambria Math"/>
                <w:sz w:val="24"/>
              </w:rPr>
              <m:t xml:space="preserve">1.020</m:t>
            </m:r>
          </m:num>
          <m:den>
            <m:r>
              <w:rPr>
                <w:rFonts w:ascii="Cambria Math" w:hAnsi="Cambria Math"/>
                <w:sz w:val="24"/>
              </w:rPr>
              <m:t xml:space="preserve">0,85</m:t>
            </m:r>
          </m:den>
        </m:f>
        <m:r>
          <w:rPr>
            <w:rFonts w:ascii="Cambria Math" w:hAnsi="Cambria Math"/>
            <w:sz w:val="24"/>
          </w:rPr>
          <m:t xml:space="preserve"> = 1.200</m:t>
        </m:r>
      </m:oMath>
    </w:p>
    <w:p>
      <w:r>
        <w:rPr>
          <w:b/>
        </w:rPr>
        <w:t>Yanıt:</w:t>
      </w:r>
      <w:r>
        <w:t xml:space="preserve"> 1.200 TL.</w:t>
      </w:r>
    </w:p>
    <w:p>
      <w:r>
        <w:rPr>
          <w:b/>
        </w:rPr>
        <w:t>Geri yerine koyma.</w:t>
      </w:r>
      <w:r>
        <w:t xml:space="preserve"> 1.200 TL’nin %15’i 180 TL’dir. 1.200’den 180 çıkarılınca ödenen 1.020 TL bulunur.</w:t>
      </w:r>
    </w:p>
    <w:p>
      <w:r>
        <w:rPr>
          <w:b/>
        </w:rPr>
        <w:t>Hata noktası.</w:t>
      </w:r>
      <w:r>
        <w:t xml:space="preserve"> 1.020 TL’ye onun %15’ini eklemek eski fiyatı vermez. İndirim, bilinmeyen etiket fiyatından yapılmıştır. Son tutar farklı bir bütündür.</w:t>
      </w:r>
    </w:p>
    <w:p>
      <w:pPr>
        <w:pStyle w:val="Heading2"/>
      </w:pPr>
      <w:r>
        <w:t>Karşılaştırma cümlesi</w:t>
      </w:r>
    </w:p>
    <w:p>
      <w:r>
        <w:rPr>
          <w:sz w:val="20"/>
        </w:rPr>
        <w:t>“Önceki değere göre” ifadesini zihninizde tamamlayın. Değişim oranında payda önceki değerdir; önceki değer aranıyorsa son değer, kalan veya artmış paya bölünür.</w:t>
      </w:r>
    </w:p>
    <w:p>
      <w:r>
        <w:br w:type="page"/>
      </w:r>
    </w:p>
    <w:p>
      <w:pPr>
        <w:pStyle w:val="Heading1"/>
      </w:pPr>
      <w:r>
        <w:t>Birden fazla yüzdeyi yorumlama</w:t>
      </w:r>
    </w:p>
    <w:p>
      <w:pPr>
        <w:pStyle w:val="Heading2"/>
      </w:pPr>
      <w:r>
        <w:t>Çözümlü örnek 5 Ardışık artış ve indirim</w:t>
      </w:r>
    </w:p>
    <w:p>
      <w:pPr>
        <w:spacing w:after="100"/>
      </w:pPr>
      <w:r>
        <w:rPr>
          <w:sz w:val="19"/>
        </w:rPr>
        <w:t>H3 • Değişen işlem tabanı</w:t>
      </w:r>
    </w:p>
    <w:p>
      <w:r>
        <w:t>Fiyatı 1.500 TL olan bir ürüne önce %20 zam yapılıyor. Ardından zamlı fiyat üzerinden %10 indirim uygulanıyor. Son fiyat kaç TL’dir ve ilk fiyata göre yüzde kaç değişmiştir?</w:t>
      </w:r>
    </w:p>
    <w:p>
      <w:r>
        <w:t>İlk işlemin bütünü 1.500 TL’dir. İkinci işlemin bütünü, ilk işlemden sonra oluşacak fiyattır.</w:t>
      </w:r>
    </w:p>
    <w:p>
      <w:pPr>
        <w:keepLines/>
        <w:spacing w:before="20" w:after="140"/>
        <w:ind w:left="170"/>
      </w:pPr>
      <m:oMath>
        <m:r>
          <w:rPr>
            <w:rFonts w:ascii="Cambria Math" w:hAnsi="Cambria Math"/>
            <w:sz w:val="24"/>
          </w:rPr>
          <m:t xml:space="preserve">Zamlı fiyat = 1.500 × 1,20 = 1.800 TL</m:t>
        </m:r>
      </m:oMath>
    </w:p>
    <w:p>
      <w:pPr>
        <w:keepLines/>
        <w:spacing w:before="20" w:after="140"/>
        <w:ind w:left="170"/>
      </w:pPr>
      <m:oMath>
        <m:r>
          <w:rPr>
            <w:rFonts w:ascii="Cambria Math" w:hAnsi="Cambria Math"/>
            <w:sz w:val="24"/>
          </w:rPr>
          <m:t xml:space="preserve">Son fiyat = 1.800 × 0,90 = 1.620 TL</m:t>
        </m:r>
      </m:oMath>
    </w:p>
    <w:p>
      <w:pPr>
        <w:keepLines/>
        <w:spacing w:before="20" w:after="140"/>
        <w:ind w:left="170"/>
      </w:pPr>
      <m:oMath>
        <m:r>
          <w:rPr>
            <w:rFonts w:ascii="Cambria Math" w:hAnsi="Cambria Math"/>
            <w:sz w:val="24"/>
          </w:rPr>
          <m:t xml:space="preserve">Değişim yüzdesi = </m:t>
        </m:r>
        <m:f>
          <m:num>
            <m:r>
              <w:rPr>
                <w:rFonts w:ascii="Cambria Math" w:hAnsi="Cambria Math"/>
                <w:sz w:val="24"/>
              </w:rPr>
              <m:t xml:space="preserve">1.620 − 1.500</m:t>
            </m:r>
          </m:num>
          <m:den>
            <m:r>
              <w:rPr>
                <w:rFonts w:ascii="Cambria Math" w:hAnsi="Cambria Math"/>
                <w:sz w:val="24"/>
              </w:rPr>
              <m:t xml:space="preserve">1.500</m:t>
            </m:r>
          </m:den>
        </m:f>
        <m:r>
          <w:rPr>
            <w:rFonts w:ascii="Cambria Math" w:hAnsi="Cambria Math"/>
            <w:sz w:val="24"/>
          </w:rPr>
          <m:t xml:space="preserve"> × 100 = 8</m:t>
        </m:r>
      </m:oMath>
    </w:p>
    <w:p>
      <w:r>
        <w:rPr>
          <w:b/>
        </w:rPr>
        <w:t>Yanıt:</w:t>
      </w:r>
      <w:r>
        <w:t xml:space="preserve"> 1.620 TL; başlangıca göre %8 artış.</w:t>
      </w:r>
    </w:p>
    <w:p>
      <w:r>
        <w:rPr>
          <w:b/>
        </w:rPr>
        <w:t>Çarpanla kontrol.</w:t>
      </w:r>
      <w:r>
        <w:t xml:space="preserve"> 1,20 ile 0,90’ın çarpımı 1,08’dir. Son fiyat, ilk fiyatın %108’i olur. Oranları doğrudan çıkarıp %10 artış bulmak, ikinci işlemin değişen bütününü gözden kaçırır.</w:t>
      </w:r>
    </w:p>
    <w:p>
      <w:pPr>
        <w:pStyle w:val="Heading2"/>
      </w:pPr>
      <w:r>
        <w:t>Çözümlü örnek 6 İki grubun ortak yüzdesi</w:t>
      </w:r>
    </w:p>
    <w:p>
      <w:pPr>
        <w:spacing w:after="100"/>
      </w:pPr>
      <w:r>
        <w:rPr>
          <w:sz w:val="19"/>
        </w:rPr>
        <w:t>H3 • Grup büyüklüklerini hesaba katma</w:t>
      </w:r>
    </w:p>
    <w:p>
      <w:r>
        <w:t>Bir atölyenin sabah grubunda 120, akşam grubunda 80 kişi vardır. Sabah grubunun %25’i, akşam grubunun %50’si ödevi tamamlamıştır. Gruplarda ortak kişi yoktur. Tüm katılımcıların yüzde kaçı ödevi tamamlamıştır?</w:t>
      </w:r>
    </w:p>
    <w:p>
      <w:r>
        <w:t>Önce tamamlayan kişi sayılarını bulalım. Her oran kendi grubuna uygulanır.</w:t>
      </w:r>
    </w:p>
    <w:p>
      <w:pPr>
        <w:keepLines/>
        <w:spacing w:before="20" w:after="140"/>
        <w:ind w:left="170"/>
      </w:pPr>
      <m:oMath>
        <m:r>
          <w:rPr>
            <w:rFonts w:ascii="Cambria Math" w:hAnsi="Cambria Math"/>
            <w:sz w:val="24"/>
          </w:rPr>
          <m:t xml:space="preserve">Sabah = 120 × 0,25 = 30   ;   Akşam = 80 × 0,50 = 40</m:t>
        </m:r>
      </m:oMath>
    </w:p>
    <w:p>
      <w:pPr>
        <w:keepLines/>
        <w:spacing w:before="20" w:after="140"/>
        <w:ind w:left="170"/>
      </w:pPr>
      <m:oMath>
        <m:r>
          <w:rPr>
            <w:rFonts w:ascii="Cambria Math" w:hAnsi="Cambria Math"/>
            <w:sz w:val="24"/>
          </w:rPr>
          <m:t xml:space="preserve">Ortak yüzde = </m:t>
        </m:r>
        <m:f>
          <m:num>
            <m:r>
              <w:rPr>
                <w:rFonts w:ascii="Cambria Math" w:hAnsi="Cambria Math"/>
                <w:sz w:val="24"/>
              </w:rPr>
              <m:t xml:space="preserve">30 + 40</m:t>
            </m:r>
          </m:num>
          <m:den>
            <m:r>
              <w:rPr>
                <w:rFonts w:ascii="Cambria Math" w:hAnsi="Cambria Math"/>
                <w:sz w:val="24"/>
              </w:rPr>
              <m:t xml:space="preserve">120 + 80</m:t>
            </m:r>
          </m:den>
        </m:f>
        <m:r>
          <w:rPr>
            <w:rFonts w:ascii="Cambria Math" w:hAnsi="Cambria Math"/>
            <w:sz w:val="24"/>
          </w:rPr>
          <m:t xml:space="preserve"> × 100 = 35</m:t>
        </m:r>
      </m:oMath>
    </w:p>
    <w:p>
      <w:r>
        <w:rPr>
          <w:b/>
        </w:rPr>
        <w:t>Yanıt:</w:t>
      </w:r>
      <w:r>
        <w:t xml:space="preserve"> %35.</w:t>
      </w:r>
    </w:p>
    <w:p>
      <w:r>
        <w:rPr>
          <w:b/>
        </w:rPr>
        <w:t>Neden basit ortalama alınmaz?</w:t>
      </w:r>
      <w:r>
        <w:t xml:space="preserve"> Grupların büyüklükleri eşit değildir. %25 ile %50’nin aritmetik ortalaması %37,5 olur; oysa daha büyük grupta tamamlayanların oranı düşüktür. Ortak oran bu nedenle %25’e daha yakındır.</w:t>
      </w:r>
    </w:p>
    <w:p>
      <w:r>
        <w:rPr>
          <w:b/>
        </w:rPr>
        <w:t>Kontrol.</w:t>
      </w:r>
      <w:r>
        <w:t xml:space="preserve"> 200 kişinin %35’i 70 kişidir; bu da 30 ve 40’ın toplamıdır. Ortak yüzde, iki grup yüzdesinin arasında kalır.</w:t>
      </w:r>
    </w:p>
    <w:p>
      <w:r>
        <w:br w:type="page"/>
      </w:r>
    </w:p>
    <w:p>
      <w:pPr>
        <w:pStyle w:val="Heading1"/>
      </w:pPr>
      <w:r>
        <w:t>Alıştırmalar 1 ile 4</w:t>
      </w:r>
    </w:p>
    <w:p>
      <w:r>
        <w:rPr>
          <w:sz w:val="20"/>
        </w:rPr>
        <w:t>Her soruda tek doğru seçenek vardır. İşlemde kullandığınız bütünü belirleyin ve gerekçenizi yazın. Çözümler sayfa 8’de başlar.</w:t>
      </w:r>
    </w:p>
    <w:p>
      <w:pPr>
        <w:pStyle w:val="Heading2"/>
      </w:pPr>
      <w:r>
        <w:t>Alıştırma 1</w:t>
      </w:r>
    </w:p>
    <w:p>
      <w:pPr>
        <w:spacing w:after="120"/>
      </w:pPr>
      <w:r>
        <w:t>Bir salondaki 360 koltuğun %15’i boştur. Dolu koltuk sayısı kaçtır?</w:t>
      </w:r>
    </w:p>
    <w:p>
      <w:pPr>
        <w:spacing w:after="100"/>
      </w:pPr>
      <w:r>
        <w:rPr>
          <w:sz w:val="20"/>
        </w:rPr>
        <w:t>A) 45     B) 54     C) 294     D) 306     E) 324</w:t>
      </w:r>
    </w:p>
    <w:p>
      <w:pPr>
        <w:spacing w:after="320"/>
      </w:pPr>
      <w:r>
        <w:rPr>
          <w:sz w:val="18"/>
        </w:rPr>
        <w:t>İşlem ve gerekçe: __________________________________________________</w:t>
      </w:r>
    </w:p>
    <w:p>
      <w:pPr>
        <w:spacing w:after="200"/>
      </w:pPr>
      <w:r>
        <w:rPr>
          <w:sz w:val="18"/>
        </w:rPr>
        <w:t>________________________________________________________________</w:t>
      </w:r>
    </w:p>
    <w:p>
      <w:pPr>
        <w:pStyle w:val="Heading2"/>
      </w:pPr>
      <w:r>
        <w:t>Alıştırma 2</w:t>
      </w:r>
    </w:p>
    <w:p>
      <w:pPr>
        <w:spacing w:after="120"/>
      </w:pPr>
      <w:r>
        <w:t>Bir kitabın 84 sayfasını okuyan Selin, kitabın %35’ini bitirmiştir. Kitap toplam kaç sayfadır?</w:t>
      </w:r>
    </w:p>
    <w:p>
      <w:pPr>
        <w:spacing w:after="100"/>
      </w:pPr>
      <w:r>
        <w:rPr>
          <w:sz w:val="20"/>
        </w:rPr>
        <w:t>A) 210     B) 224     C) 240     D) 252     E) 280</w:t>
      </w:r>
    </w:p>
    <w:p>
      <w:pPr>
        <w:spacing w:after="320"/>
      </w:pPr>
      <w:r>
        <w:rPr>
          <w:sz w:val="18"/>
        </w:rPr>
        <w:t>İşlem ve gerekçe: __________________________________________________</w:t>
      </w:r>
    </w:p>
    <w:p>
      <w:pPr>
        <w:spacing w:after="200"/>
      </w:pPr>
      <w:r>
        <w:rPr>
          <w:sz w:val="18"/>
        </w:rPr>
        <w:t>________________________________________________________________</w:t>
      </w:r>
    </w:p>
    <w:p>
      <w:pPr>
        <w:pStyle w:val="Heading2"/>
      </w:pPr>
      <w:r>
        <w:t>Alıştırma 3</w:t>
      </w:r>
    </w:p>
    <w:p>
      <w:pPr>
        <w:spacing w:after="120"/>
      </w:pPr>
      <w:r>
        <w:t>Bir ürünün fiyatı 240 TL’den 300 TL’ye çıkmıştır. Fiyat yüzde kaç artmıştır?</w:t>
      </w:r>
    </w:p>
    <w:p>
      <w:pPr>
        <w:spacing w:after="100"/>
      </w:pPr>
      <w:r>
        <w:rPr>
          <w:sz w:val="20"/>
        </w:rPr>
        <w:t>A) 20     B) 25     C) 30     D) 40     E) 60</w:t>
      </w:r>
    </w:p>
    <w:p>
      <w:pPr>
        <w:spacing w:after="320"/>
      </w:pPr>
      <w:r>
        <w:rPr>
          <w:sz w:val="18"/>
        </w:rPr>
        <w:t>İşlem ve gerekçe: __________________________________________________</w:t>
      </w:r>
    </w:p>
    <w:p>
      <w:pPr>
        <w:spacing w:after="200"/>
      </w:pPr>
      <w:r>
        <w:rPr>
          <w:sz w:val="18"/>
        </w:rPr>
        <w:t>________________________________________________________________</w:t>
      </w:r>
    </w:p>
    <w:p>
      <w:pPr>
        <w:pStyle w:val="Heading2"/>
      </w:pPr>
      <w:r>
        <w:t>Alıştırma 4</w:t>
      </w:r>
    </w:p>
    <w:p>
      <w:pPr>
        <w:spacing w:after="120"/>
      </w:pPr>
      <w:r>
        <w:t>Etiket fiyatı üzerinden %20 indirimle satılan bir ürüne 960 TL ödenmiştir. Başka bir ücret veya indirim yoktur. Etiket fiyatı kaç TL’dir?</w:t>
      </w:r>
    </w:p>
    <w:p>
      <w:pPr>
        <w:spacing w:after="100"/>
      </w:pPr>
      <w:r>
        <w:rPr>
          <w:sz w:val="20"/>
        </w:rPr>
        <w:t>A) 1.000     B) 1.080     C) 1.152     D) 1.180     E) 1.200</w:t>
      </w:r>
    </w:p>
    <w:p>
      <w:pPr>
        <w:spacing w:after="320"/>
      </w:pPr>
      <w:r>
        <w:rPr>
          <w:sz w:val="18"/>
        </w:rPr>
        <w:t>İşlem ve gerekçe: __________________________________________________</w:t>
      </w:r>
    </w:p>
    <w:p>
      <w:pPr>
        <w:spacing w:after="200"/>
      </w:pPr>
      <w:r>
        <w:rPr>
          <w:sz w:val="18"/>
        </w:rPr>
        <w:t>________________________________________________________________</w:t>
      </w:r>
    </w:p>
    <w:p>
      <w:r>
        <w:rPr>
          <w:sz w:val="20"/>
        </w:rPr>
        <w:t>Yanıtlarım     1: _____     2: _____     3: _____     4: _____</w:t>
      </w:r>
    </w:p>
    <w:p>
      <w:r>
        <w:br w:type="page"/>
      </w:r>
    </w:p>
    <w:p>
      <w:pPr>
        <w:pStyle w:val="Heading1"/>
      </w:pPr>
      <w:r>
        <w:t>Alıştırmalar 5 ile 8</w:t>
      </w:r>
    </w:p>
    <w:p>
      <w:r>
        <w:rPr>
          <w:sz w:val="20"/>
        </w:rPr>
        <w:t>Oranları hangi miktara uyguladığınızı özellikle kontrol edin. Son iki soruda bütündeki değişim ve oranların karşılaştırılması üzerinde durun.</w:t>
      </w:r>
    </w:p>
    <w:p>
      <w:pPr>
        <w:pStyle w:val="Heading2"/>
      </w:pPr>
      <w:r>
        <w:t>Alıştırma 5</w:t>
      </w:r>
    </w:p>
    <w:p>
      <w:pPr>
        <w:spacing w:after="120"/>
      </w:pPr>
      <w:r>
        <w:t>Fiyatı pozitif olan bir ürüne önce %25 zam, ardından zamlı fiyat üzerinden %20 indirim uygulanıyor. Son fiyat ilk fiyata göre nasıl değişir?</w:t>
      </w:r>
    </w:p>
    <w:p>
      <w:pPr>
        <w:spacing w:after="80"/>
      </w:pPr>
      <w:r>
        <w:rPr>
          <w:sz w:val="20"/>
        </w:rPr>
        <w:t>A) Değişmez    B) %5 artar    C) %5 azalır</w:t>
      </w:r>
    </w:p>
    <w:p>
      <w:pPr>
        <w:spacing w:after="100"/>
      </w:pPr>
      <w:r>
        <w:rPr>
          <w:sz w:val="20"/>
        </w:rPr>
        <w:t>D) %10 artar    E) %20 azalır</w:t>
      </w:r>
    </w:p>
    <w:p>
      <w:pPr>
        <w:spacing w:after="320"/>
      </w:pPr>
      <w:r>
        <w:rPr>
          <w:sz w:val="18"/>
        </w:rPr>
        <w:t>İşlem ve gerekçe: __________________________________________________</w:t>
      </w:r>
    </w:p>
    <w:p>
      <w:pPr>
        <w:spacing w:after="200"/>
      </w:pPr>
      <w:r>
        <w:rPr>
          <w:sz w:val="18"/>
        </w:rPr>
        <w:t>________________________________________________________________</w:t>
      </w:r>
    </w:p>
    <w:p>
      <w:pPr>
        <w:pStyle w:val="Heading2"/>
      </w:pPr>
      <w:r>
        <w:t>Alıştırma 6</w:t>
      </w:r>
    </w:p>
    <w:p>
      <w:pPr>
        <w:spacing w:after="120"/>
      </w:pPr>
      <w:r>
        <w:t>Birinci kutudaki 200 parçanın %10’u, ikinci kutudaki 300 parçanın %4’ü kusurludur. Kutulardaki parçalar birleştirildiğinde tüm parçaların yüzde kaçı kusurlu olur?</w:t>
      </w:r>
    </w:p>
    <w:p>
      <w:pPr>
        <w:spacing w:after="100"/>
      </w:pPr>
      <w:r>
        <w:rPr>
          <w:sz w:val="20"/>
        </w:rPr>
        <w:t>A) 4     B) 6,4     C) 7     D) 8     E) 14</w:t>
      </w:r>
    </w:p>
    <w:p>
      <w:pPr>
        <w:spacing w:after="320"/>
      </w:pPr>
      <w:r>
        <w:rPr>
          <w:sz w:val="18"/>
        </w:rPr>
        <w:t>İşlem ve gerekçe: __________________________________________________</w:t>
      </w:r>
    </w:p>
    <w:p>
      <w:pPr>
        <w:spacing w:after="200"/>
      </w:pPr>
      <w:r>
        <w:rPr>
          <w:sz w:val="18"/>
        </w:rPr>
        <w:t>________________________________________________________________</w:t>
      </w:r>
    </w:p>
    <w:p>
      <w:pPr>
        <w:pStyle w:val="Heading2"/>
      </w:pPr>
      <w:r>
        <w:t>Alıştırma 7</w:t>
      </w:r>
    </w:p>
    <w:p>
      <w:pPr>
        <w:spacing w:after="120"/>
      </w:pPr>
      <w:r>
        <w:t>Bir kulübün 80 üyesinin %25’i yabancı dil atölyesine katılıyor. Kulübe yalnız bu atölyeye katılacak yeni üyeler alınıyor ve mevcut üyeler ayrılmıyor. Atölyeye katılanların tüm üyeler içindeki oranının %40 olması için kaç yeni üye alınmalıdır?</w:t>
      </w:r>
    </w:p>
    <w:p>
      <w:pPr>
        <w:spacing w:after="100"/>
      </w:pPr>
      <w:r>
        <w:rPr>
          <w:sz w:val="20"/>
        </w:rPr>
        <w:t>A) 8     B) 12     C) 16     D) 20     E) 32</w:t>
      </w:r>
    </w:p>
    <w:p>
      <w:pPr>
        <w:spacing w:after="320"/>
      </w:pPr>
      <w:r>
        <w:rPr>
          <w:sz w:val="18"/>
        </w:rPr>
        <w:t>İşlem ve gerekçe: __________________________________________________</w:t>
      </w:r>
    </w:p>
    <w:p>
      <w:pPr>
        <w:spacing w:after="200"/>
      </w:pPr>
      <w:r>
        <w:rPr>
          <w:sz w:val="18"/>
        </w:rPr>
        <w:t>________________________________________________________________</w:t>
      </w:r>
    </w:p>
    <w:p>
      <w:pPr>
        <w:pStyle w:val="Heading2"/>
      </w:pPr>
      <w:r>
        <w:t>Alıştırma 8</w:t>
      </w:r>
    </w:p>
    <w:p>
      <w:pPr>
        <w:spacing w:after="120"/>
      </w:pPr>
      <w:r>
        <w:t>Bir çalışma planında tamamlanan görevlerin oranı %40’tan %50’ye çıkıyor. Orandaki artış kaç yüzde puandır ve başlangıç oranına göre yüzde kaçtır?</w:t>
      </w:r>
    </w:p>
    <w:p>
      <w:pPr>
        <w:spacing w:after="80"/>
      </w:pPr>
      <w:r>
        <w:rPr>
          <w:sz w:val="20"/>
        </w:rPr>
        <w:t>A) 10 yüzde puan ve %10    B) 10 yüzde puan ve %20    C) 10 yüzde puan ve %25</w:t>
      </w:r>
    </w:p>
    <w:p>
      <w:pPr>
        <w:spacing w:after="100"/>
      </w:pPr>
      <w:r>
        <w:rPr>
          <w:sz w:val="20"/>
        </w:rPr>
        <w:t>D) 25 yüzde puan ve %10    E) 25 yüzde puan ve %25</w:t>
      </w:r>
    </w:p>
    <w:p>
      <w:pPr>
        <w:spacing w:after="320"/>
      </w:pPr>
      <w:r>
        <w:rPr>
          <w:sz w:val="18"/>
        </w:rPr>
        <w:t>İşlem ve gerekçe: __________________________________________________</w:t>
      </w:r>
    </w:p>
    <w:p>
      <w:pPr>
        <w:spacing w:after="200"/>
      </w:pPr>
      <w:r>
        <w:rPr>
          <w:sz w:val="18"/>
        </w:rPr>
        <w:t>________________________________________________________________</w:t>
      </w:r>
    </w:p>
    <w:p>
      <w:r>
        <w:rPr>
          <w:sz w:val="20"/>
        </w:rPr>
        <w:t>Yanıtlarım     5: _____     6: _____     7: _____     8: _____</w:t>
      </w:r>
    </w:p>
    <w:p>
      <w:r>
        <w:br w:type="page"/>
      </w:r>
    </w:p>
    <w:p>
      <w:pPr>
        <w:pStyle w:val="Heading1"/>
      </w:pPr>
      <w:r>
        <w:t>Alıştırma çözümleri 1 ile 4</w:t>
      </w:r>
    </w:p>
    <w:p>
      <w:pPr>
        <w:pStyle w:val="Heading2"/>
      </w:pPr>
      <w:r>
        <w:t>Alıştırma 1 D seçeneği</w:t>
      </w:r>
    </w:p>
    <w:p>
      <w:r>
        <w:t>Esas alınan bütün 360 koltuktur. Boş koltuk oranı %15 ise dolu koltuk oranı %85’tir.</w:t>
      </w:r>
    </w:p>
    <w:p>
      <w:pPr>
        <w:keepLines/>
        <w:spacing w:before="20" w:after="140"/>
        <w:ind w:left="170"/>
      </w:pPr>
      <m:oMath>
        <m:r>
          <w:rPr>
            <w:rFonts w:ascii="Cambria Math" w:hAnsi="Cambria Math"/>
            <w:sz w:val="24"/>
          </w:rPr>
          <m:t xml:space="preserve">Dolu = 360 × 0,85 = 306</m:t>
        </m:r>
      </m:oMath>
    </w:p>
    <w:p>
      <w:r>
        <w:rPr>
          <w:sz w:val="20"/>
        </w:rPr>
        <w:t>Kontrol: Boş koltuk sayısı 54’tür; 306 + 54 = 360. B seçeneği olan 54, soruda istenen dolu koltuk sayısı değildir.</w:t>
      </w:r>
    </w:p>
    <w:p>
      <w:pPr>
        <w:pStyle w:val="Heading2"/>
      </w:pPr>
      <w:r>
        <w:t>Alıştırma 2 C seçeneği</w:t>
      </w:r>
    </w:p>
    <w:p>
      <w:r>
        <w:t>84 sayfa, kitabın tamamının %35’idir. Toplam sayfa sayısı B olsun.</w:t>
      </w:r>
    </w:p>
    <w:p>
      <w:pPr>
        <w:keepLines/>
        <w:spacing w:before="20" w:after="140"/>
        <w:ind w:left="170"/>
      </w:pPr>
      <m:oMath>
        <m:r>
          <w:rPr>
            <w:rFonts w:ascii="Cambria Math" w:hAnsi="Cambria Math"/>
            <w:sz w:val="24"/>
          </w:rPr>
          <m:t xml:space="preserve">0,35 × B = 84   ⇒   B = </m:t>
        </m:r>
        <m:f>
          <m:num>
            <m:r>
              <w:rPr>
                <w:rFonts w:ascii="Cambria Math" w:hAnsi="Cambria Math"/>
                <w:sz w:val="24"/>
              </w:rPr>
              <m:t xml:space="preserve">84</m:t>
            </m:r>
          </m:num>
          <m:den>
            <m:r>
              <w:rPr>
                <w:rFonts w:ascii="Cambria Math" w:hAnsi="Cambria Math"/>
                <w:sz w:val="24"/>
              </w:rPr>
              <m:t xml:space="preserve">0,35</m:t>
            </m:r>
          </m:den>
        </m:f>
        <m:r>
          <w:rPr>
            <w:rFonts w:ascii="Cambria Math" w:hAnsi="Cambria Math"/>
            <w:sz w:val="24"/>
          </w:rPr>
          <m:t xml:space="preserve"> = 240</m:t>
        </m:r>
      </m:oMath>
    </w:p>
    <w:p>
      <w:r>
        <w:rPr>
          <w:sz w:val="20"/>
        </w:rPr>
        <w:t>Kontrol: 240 sayfanın %30’u 72, %5’i 12 sayfadır; toplam 84 sayfa eder. Bilinen sayfa sayısını %35 ile çarpmak bütün yerine daha küçük bir parça verir.</w:t>
      </w:r>
    </w:p>
    <w:p>
      <w:pPr>
        <w:pStyle w:val="Heading2"/>
      </w:pPr>
      <w:r>
        <w:t>Alıştırma 3 B seçeneği</w:t>
      </w:r>
    </w:p>
    <w:p>
      <w:r>
        <w:t>Artan tutar 60 TL’dir. Başlangıç fiyatı 240 TL olduğu için karşılaştırmanın paydasına 240 yazılır.</w:t>
      </w:r>
    </w:p>
    <w:p>
      <w:pPr>
        <w:keepLines/>
        <w:spacing w:before="20" w:after="140"/>
        <w:ind w:left="170"/>
      </w:pPr>
      <m:oMath>
        <m:r>
          <w:rPr>
            <w:rFonts w:ascii="Cambria Math" w:hAnsi="Cambria Math"/>
            <w:sz w:val="24"/>
          </w:rPr>
          <m:t xml:space="preserve">Artış yüzdesi = </m:t>
        </m:r>
        <m:f>
          <m:num>
            <m:r>
              <w:rPr>
                <w:rFonts w:ascii="Cambria Math" w:hAnsi="Cambria Math"/>
                <w:sz w:val="24"/>
              </w:rPr>
              <m:t xml:space="preserve">300 − 240</m:t>
            </m:r>
          </m:num>
          <m:den>
            <m:r>
              <w:rPr>
                <w:rFonts w:ascii="Cambria Math" w:hAnsi="Cambria Math"/>
                <w:sz w:val="24"/>
              </w:rPr>
              <m:t xml:space="preserve">240</m:t>
            </m:r>
          </m:den>
        </m:f>
        <m:r>
          <w:rPr>
            <w:rFonts w:ascii="Cambria Math" w:hAnsi="Cambria Math"/>
            <w:sz w:val="24"/>
          </w:rPr>
          <m:t xml:space="preserve"> × 100 = 25</m:t>
        </m:r>
      </m:oMath>
    </w:p>
    <w:p>
      <w:r>
        <w:rPr>
          <w:sz w:val="20"/>
        </w:rPr>
        <w:t>Kontrol: 240 TL’nin %25’i 60 TL’dir. 60’ı 300’e bölmek %20 verir; bu, son fiyatı esas alır ve sorudaki artış oranını göstermez.</w:t>
      </w:r>
    </w:p>
    <w:p>
      <w:pPr>
        <w:pStyle w:val="Heading2"/>
      </w:pPr>
      <w:r>
        <w:t>Alıştırma 4 E seçeneği</w:t>
      </w:r>
    </w:p>
    <w:p>
      <w:r>
        <w:t>Yüzde 20 indirimden sonra etiket fiyatının %80’i ödenir. Etiket fiyatına E diyelim.</w:t>
      </w:r>
    </w:p>
    <w:p>
      <w:pPr>
        <w:keepLines/>
        <w:spacing w:before="20" w:after="140"/>
        <w:ind w:left="170"/>
      </w:pPr>
      <m:oMath>
        <m:r>
          <w:rPr>
            <w:rFonts w:ascii="Cambria Math" w:hAnsi="Cambria Math"/>
            <w:sz w:val="24"/>
          </w:rPr>
          <m:t xml:space="preserve">0,80 × E = 960   ⇒   E = </m:t>
        </m:r>
        <m:f>
          <m:num>
            <m:r>
              <w:rPr>
                <w:rFonts w:ascii="Cambria Math" w:hAnsi="Cambria Math"/>
                <w:sz w:val="24"/>
              </w:rPr>
              <m:t xml:space="preserve">960</m:t>
            </m:r>
          </m:num>
          <m:den>
            <m:r>
              <w:rPr>
                <w:rFonts w:ascii="Cambria Math" w:hAnsi="Cambria Math"/>
                <w:sz w:val="24"/>
              </w:rPr>
              <m:t xml:space="preserve">0,80</m:t>
            </m:r>
          </m:den>
        </m:f>
        <m:r>
          <w:rPr>
            <w:rFonts w:ascii="Cambria Math" w:hAnsi="Cambria Math"/>
            <w:sz w:val="24"/>
          </w:rPr>
          <m:t xml:space="preserve"> = 1.200</m:t>
        </m:r>
      </m:oMath>
    </w:p>
    <w:p>
      <w:r>
        <w:rPr>
          <w:sz w:val="20"/>
        </w:rPr>
        <w:t>Kontrol: 1.200 TL’nin %20’si 240 TL’dir; 1.200 − 240 = 960. 960’a onun %20’sini ekleyip 1.152 bulmak, indirimin uygulandığı bütünü değiştirir.</w:t>
      </w:r>
    </w:p>
    <w:p>
      <w:pPr>
        <w:pStyle w:val="Heading2"/>
      </w:pPr>
      <w:r>
        <w:t>Hatanızı nasıl ayırabilirsiniz</w:t>
      </w:r>
    </w:p>
    <w:p>
      <w:r>
        <w:rPr>
          <w:sz w:val="20"/>
        </w:rPr>
        <w:t>Doğru bütünü seçip işlemde yanıldıysanız hesabınızı yeniden yapın. Bütünü yanlış seçtiyseniz önce “Yüzde hangi miktara uygulanıyor?” cümlesini yazın. Yanıtın birimini ve soruda istenen parçayı da kontrol edin.</w:t>
      </w:r>
    </w:p>
    <w:p>
      <w:r>
        <w:br w:type="page"/>
      </w:r>
    </w:p>
    <w:p>
      <w:pPr>
        <w:pStyle w:val="Heading1"/>
      </w:pPr>
      <w:r>
        <w:t>Alıştırma çözümleri 5 ile 8</w:t>
      </w:r>
    </w:p>
    <w:p>
      <w:pPr>
        <w:pStyle w:val="Heading2"/>
      </w:pPr>
      <w:r>
        <w:t>Alıştırma 5 A seçeneği</w:t>
      </w:r>
    </w:p>
    <w:p>
      <w:r>
        <w:t>Zam çarpanı 1,25; indirim çarpanı 0,80’dir. İkinci işlem zamlı fiyata uygulanır.</w:t>
      </w:r>
    </w:p>
    <w:p>
      <w:pPr>
        <w:keepLines/>
        <w:spacing w:before="20" w:after="140"/>
        <w:ind w:left="170"/>
      </w:pPr>
      <m:oMath>
        <m:r>
          <w:rPr>
            <w:rFonts w:ascii="Cambria Math" w:hAnsi="Cambria Math"/>
            <w:sz w:val="24"/>
          </w:rPr>
          <m:t xml:space="preserve">Son fiyat = İlk fiyat × 1,25 × 0,80 = İlk fiyat</m:t>
        </m:r>
      </m:oMath>
    </w:p>
    <w:p>
      <w:r>
        <w:rPr>
          <w:sz w:val="20"/>
        </w:rPr>
        <w:t>Kontrol: İlk fiyat 100 TL alınırsa önce 125 TL, sonra 100 TL olur. Fiyat değişmez. %25’ten %20’yi çıkararak %5 artış bulmak, işlem tabanlarının farklılığını atlar.</w:t>
      </w:r>
    </w:p>
    <w:p>
      <w:pPr>
        <w:pStyle w:val="Heading2"/>
      </w:pPr>
      <w:r>
        <w:t>Alıştırma 6 B seçeneği</w:t>
      </w:r>
    </w:p>
    <w:p>
      <w:r>
        <w:t>Kusurlu parça sayıları birinci kutuda 20, ikinci kutuda 12’dir. Toplam 500 parçanın 32’si kusurludur.</w:t>
      </w:r>
    </w:p>
    <w:p>
      <w:pPr>
        <w:keepLines/>
        <w:spacing w:before="20" w:after="140"/>
        <w:ind w:left="170"/>
      </w:pPr>
      <m:oMath>
        <m:r>
          <w:rPr>
            <w:rFonts w:ascii="Cambria Math" w:hAnsi="Cambria Math"/>
            <w:sz w:val="24"/>
          </w:rPr>
          <m:t xml:space="preserve">Ortak yüzde = </m:t>
        </m:r>
        <m:f>
          <m:num>
            <m:r>
              <w:rPr>
                <w:rFonts w:ascii="Cambria Math" w:hAnsi="Cambria Math"/>
                <w:sz w:val="24"/>
              </w:rPr>
              <m:t xml:space="preserve">32</m:t>
            </m:r>
          </m:num>
          <m:den>
            <m:r>
              <w:rPr>
                <w:rFonts w:ascii="Cambria Math" w:hAnsi="Cambria Math"/>
                <w:sz w:val="24"/>
              </w:rPr>
              <m:t xml:space="preserve">500</m:t>
            </m:r>
          </m:den>
        </m:f>
        <m:r>
          <w:rPr>
            <w:rFonts w:ascii="Cambria Math" w:hAnsi="Cambria Math"/>
            <w:sz w:val="24"/>
          </w:rPr>
          <m:t xml:space="preserve"> × 100 = 6,4</m:t>
        </m:r>
      </m:oMath>
    </w:p>
    <w:p>
      <w:r>
        <w:rPr>
          <w:sz w:val="20"/>
        </w:rPr>
        <w:t>Kontrol: 500’ün %6’sı 30, %0,4’ü 2’dir. Sonuç %6,4 olur. %10 ile %4’ün ortalaması olan %7, eşit büyüklükte olmayan kutular için kullanılamaz.</w:t>
      </w:r>
    </w:p>
    <w:p>
      <w:pPr>
        <w:pStyle w:val="Heading2"/>
      </w:pPr>
      <w:r>
        <w:t>Alıştırma 7 D seçeneği</w:t>
      </w:r>
    </w:p>
    <w:p>
      <w:r>
        <w:t>Başlangıçta atölyeye 80’in %25’i, yani 20 kişi katılır. Yeni üye sayısı x olsun. Her yeni üye hem atölye sayısını hem kulübün toplamını bir artırır.</w:t>
      </w:r>
    </w:p>
    <w:p>
      <w:pPr>
        <w:keepLines/>
        <w:spacing w:before="20" w:after="140"/>
        <w:ind w:left="170"/>
      </w:pPr>
      <m:oMath>
        <m:f>
          <m:num>
            <m:r>
              <w:rPr>
                <w:rFonts w:ascii="Cambria Math" w:hAnsi="Cambria Math"/>
                <w:sz w:val="24"/>
              </w:rPr>
              <m:t xml:space="preserve">20 + x</m:t>
            </m:r>
          </m:num>
          <m:den>
            <m:r>
              <w:rPr>
                <w:rFonts w:ascii="Cambria Math" w:hAnsi="Cambria Math"/>
                <w:sz w:val="24"/>
              </w:rPr>
              <m:t xml:space="preserve">80 + x</m:t>
            </m:r>
          </m:den>
        </m:f>
        <m:r>
          <w:rPr>
            <w:rFonts w:ascii="Cambria Math" w:hAnsi="Cambria Math"/>
            <w:sz w:val="24"/>
          </w:rPr>
          <m:t xml:space="preserve"> = </m:t>
        </m:r>
        <m:f>
          <m:num>
            <m:r>
              <w:rPr>
                <w:rFonts w:ascii="Cambria Math" w:hAnsi="Cambria Math"/>
                <w:sz w:val="24"/>
              </w:rPr>
              <m:t xml:space="preserve">40</m:t>
            </m:r>
          </m:num>
          <m:den>
            <m:r>
              <w:rPr>
                <w:rFonts w:ascii="Cambria Math" w:hAnsi="Cambria Math"/>
                <w:sz w:val="24"/>
              </w:rPr>
              <m:t xml:space="preserve">100</m:t>
            </m:r>
          </m:den>
        </m:f>
        <m:r>
          <w:rPr>
            <w:rFonts w:ascii="Cambria Math" w:hAnsi="Cambria Math"/>
            <w:sz w:val="24"/>
          </w:rPr>
          <m:t xml:space="preserve">   ⇒   20 + x = 32 + 0,40x</m:t>
        </m:r>
      </m:oMath>
    </w:p>
    <w:p>
      <w:pPr>
        <w:keepLines/>
        <w:spacing w:before="20" w:after="140"/>
        <w:ind w:left="170"/>
      </w:pPr>
      <m:oMath>
        <m:r>
          <w:rPr>
            <w:rFonts w:ascii="Cambria Math" w:hAnsi="Cambria Math"/>
            <w:sz w:val="24"/>
          </w:rPr>
          <m:t xml:space="preserve">0,60x = 12   ⇒   x = 20</m:t>
        </m:r>
      </m:oMath>
    </w:p>
    <w:p>
      <w:r>
        <w:rPr>
          <w:sz w:val="20"/>
        </w:rPr>
        <w:t>Kontrol: 20 kişi eklenince kulüp 100, atölye 40 kişi olur; oran %40’tır. Başlangıçtaki 80 kişinin %40’ını bulup yalnız 12 kişi eklemek, paydadaki artışı unutmak olur.</w:t>
      </w:r>
    </w:p>
    <w:p>
      <w:pPr>
        <w:pStyle w:val="Heading2"/>
      </w:pPr>
      <w:r>
        <w:t>Alıştırma 8 C seçeneği</w:t>
      </w:r>
    </w:p>
    <w:p>
      <w:r>
        <w:t>Yüzde puan farkı, yüzde değerlerinin çıkarılmasıyla bulunur. Göreli artış hesabında başlangıç oranı %40 esas alınır.</w:t>
      </w:r>
    </w:p>
    <w:p>
      <w:pPr>
        <w:keepLines/>
        <w:spacing w:before="20" w:after="140"/>
        <w:ind w:left="170"/>
      </w:pPr>
      <m:oMath>
        <m:r>
          <w:rPr>
            <w:rFonts w:ascii="Cambria Math" w:hAnsi="Cambria Math"/>
            <w:sz w:val="24"/>
          </w:rPr>
          <m:t xml:space="preserve">Yüzde puan farkı = 50 − 40 = 10</m:t>
        </m:r>
      </m:oMath>
    </w:p>
    <w:p>
      <w:pPr>
        <w:keepLines/>
        <w:spacing w:before="20" w:after="140"/>
        <w:ind w:left="170"/>
      </w:pPr>
      <m:oMath>
        <m:r>
          <w:rPr>
            <w:rFonts w:ascii="Cambria Math" w:hAnsi="Cambria Math"/>
            <w:sz w:val="24"/>
          </w:rPr>
          <m:t xml:space="preserve">Oranın artış yüzdesi = </m:t>
        </m:r>
        <m:f>
          <m:num>
            <m:r>
              <w:rPr>
                <w:rFonts w:ascii="Cambria Math" w:hAnsi="Cambria Math"/>
                <w:sz w:val="24"/>
              </w:rPr>
              <m:t xml:space="preserve">50 − 40</m:t>
            </m:r>
          </m:num>
          <m:den>
            <m:r>
              <w:rPr>
                <w:rFonts w:ascii="Cambria Math" w:hAnsi="Cambria Math"/>
                <w:sz w:val="24"/>
              </w:rPr>
              <m:t xml:space="preserve">40</m:t>
            </m:r>
          </m:den>
        </m:f>
        <m:r>
          <w:rPr>
            <w:rFonts w:ascii="Cambria Math" w:hAnsi="Cambria Math"/>
            <w:sz w:val="24"/>
          </w:rPr>
          <m:t xml:space="preserve"> × 100 = 25</m:t>
        </m:r>
      </m:oMath>
    </w:p>
    <w:p>
      <w:r>
        <w:rPr>
          <w:sz w:val="20"/>
        </w:rPr>
        <w:t>Yanıt: 10 yüzde puan ve %25. Kontrol için 40’ın %25’inin 10 olduğunu kullanın. Artışa yalnız “%10” demek, yüzde puan ile göreli değişimi birbirine karıştırır.</w:t>
      </w:r>
    </w:p>
    <w:p>
      <w:r>
        <w:br w:type="page"/>
      </w:r>
    </w:p>
    <w:p>
      <w:pPr>
        <w:pStyle w:val="Heading1"/>
      </w:pPr>
      <w:r>
        <w:t>Tekrar ve kaynak notu</w:t>
      </w:r>
    </w:p>
    <w:p>
      <w:pPr>
        <w:pStyle w:val="Heading2"/>
      </w:pPr>
      <w:r>
        <w:t>Yanıt anahtarı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992"/>
        <w:gridCol w:w="992"/>
        <w:gridCol w:w="992"/>
        <w:gridCol w:w="992"/>
        <w:gridCol w:w="992"/>
        <w:gridCol w:w="992"/>
        <w:gridCol w:w="992"/>
        <w:gridCol w:w="992"/>
      </w:tblGrid>
      <w:tr>
        <w:trPr>
          <w:cantSplit/>
          <w:tblHeader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9EEF2"/>
          </w:tcPr>
          <w:p>
            <w:pPr>
              <w:spacing w:after="40" w:line="247" w:lineRule="auto"/>
              <w:jc w:val="center"/>
            </w:pPr>
            <w:r>
              <w:rPr>
                <w:b/>
                <w:sz w:val="20"/>
              </w:rPr>
              <w:t>Soru</w:t>
            </w:r>
          </w:p>
        </w:tc>
        <w:tc>
          <w:tcPr>
            <w:tcW w:type="dxa" w:w="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9EEF2"/>
          </w:tcPr>
          <w:p>
            <w:pPr>
              <w:spacing w:after="40" w:line="247" w:lineRule="auto"/>
            </w:pPr>
            <w:r>
              <w:rPr>
                <w:b/>
                <w:sz w:val="20"/>
              </w:rPr>
              <w:t>1</w:t>
            </w:r>
          </w:p>
        </w:tc>
        <w:tc>
          <w:tcPr>
            <w:tcW w:type="dxa" w:w="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9EEF2"/>
          </w:tcPr>
          <w:p>
            <w:pPr>
              <w:spacing w:after="40" w:line="247" w:lineRule="auto"/>
            </w:pPr>
            <w:r>
              <w:rPr>
                <w:b/>
                <w:sz w:val="20"/>
              </w:rPr>
              <w:t>2</w:t>
            </w:r>
          </w:p>
        </w:tc>
        <w:tc>
          <w:tcPr>
            <w:tcW w:type="dxa" w:w="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9EEF2"/>
          </w:tcPr>
          <w:p>
            <w:pPr>
              <w:spacing w:after="40" w:line="247" w:lineRule="auto"/>
            </w:pPr>
            <w:r>
              <w:rPr>
                <w:b/>
                <w:sz w:val="20"/>
              </w:rPr>
              <w:t>3</w:t>
            </w:r>
          </w:p>
        </w:tc>
        <w:tc>
          <w:tcPr>
            <w:tcW w:type="dxa" w:w="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9EEF2"/>
          </w:tcPr>
          <w:p>
            <w:pPr>
              <w:spacing w:after="40" w:line="247" w:lineRule="auto"/>
            </w:pPr>
            <w:r>
              <w:rPr>
                <w:b/>
                <w:sz w:val="20"/>
              </w:rPr>
              <w:t>4</w:t>
            </w:r>
          </w:p>
        </w:tc>
        <w:tc>
          <w:tcPr>
            <w:tcW w:type="dxa" w:w="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9EEF2"/>
          </w:tcPr>
          <w:p>
            <w:pPr>
              <w:spacing w:after="40" w:line="247" w:lineRule="auto"/>
            </w:pPr>
            <w:r>
              <w:rPr>
                <w:b/>
                <w:sz w:val="20"/>
              </w:rPr>
              <w:t>5</w:t>
            </w:r>
          </w:p>
        </w:tc>
        <w:tc>
          <w:tcPr>
            <w:tcW w:type="dxa" w:w="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9EEF2"/>
          </w:tcPr>
          <w:p>
            <w:pPr>
              <w:spacing w:after="40" w:line="247" w:lineRule="auto"/>
            </w:pPr>
            <w:r>
              <w:rPr>
                <w:b/>
                <w:sz w:val="20"/>
              </w:rPr>
              <w:t>6</w:t>
            </w:r>
          </w:p>
        </w:tc>
        <w:tc>
          <w:tcPr>
            <w:tcW w:type="dxa" w:w="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9EEF2"/>
          </w:tcPr>
          <w:p>
            <w:pPr>
              <w:spacing w:after="40" w:line="247" w:lineRule="auto"/>
            </w:pPr>
            <w:r>
              <w:rPr>
                <w:b/>
                <w:sz w:val="20"/>
              </w:rPr>
              <w:t>7</w:t>
            </w:r>
          </w:p>
        </w:tc>
        <w:tc>
          <w:tcPr>
            <w:tcW w:type="dxa" w:w="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9EEF2"/>
          </w:tcPr>
          <w:p>
            <w:pPr>
              <w:spacing w:after="40" w:line="247" w:lineRule="auto"/>
            </w:pPr>
            <w:r>
              <w:rPr>
                <w:b/>
                <w:sz w:val="20"/>
              </w:rPr>
              <w:t>8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  <w:jc w:val="center"/>
            </w:pPr>
            <w:r>
              <w:rPr>
                <w:b w:val="0"/>
                <w:sz w:val="20"/>
              </w:rPr>
              <w:t>Yanıt</w:t>
            </w:r>
          </w:p>
        </w:tc>
        <w:tc>
          <w:tcPr>
            <w:tcW w:type="dxa" w:w="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D</w:t>
            </w:r>
          </w:p>
        </w:tc>
        <w:tc>
          <w:tcPr>
            <w:tcW w:type="dxa" w:w="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C</w:t>
            </w:r>
          </w:p>
        </w:tc>
        <w:tc>
          <w:tcPr>
            <w:tcW w:type="dxa" w:w="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B</w:t>
            </w:r>
          </w:p>
        </w:tc>
        <w:tc>
          <w:tcPr>
            <w:tcW w:type="dxa" w:w="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E</w:t>
            </w:r>
          </w:p>
        </w:tc>
        <w:tc>
          <w:tcPr>
            <w:tcW w:type="dxa" w:w="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A</w:t>
            </w:r>
          </w:p>
        </w:tc>
        <w:tc>
          <w:tcPr>
            <w:tcW w:type="dxa" w:w="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B</w:t>
            </w:r>
          </w:p>
        </w:tc>
        <w:tc>
          <w:tcPr>
            <w:tcW w:type="dxa" w:w="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D</w:t>
            </w:r>
          </w:p>
        </w:tc>
        <w:tc>
          <w:tcPr>
            <w:tcW w:type="dxa" w:w="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C</w:t>
            </w:r>
          </w:p>
        </w:tc>
      </w:tr>
    </w:tbl>
    <w:p>
      <w:pPr>
        <w:spacing w:after="20"/>
      </w:pPr>
      <w:r/>
    </w:p>
    <w:p>
      <w:pPr>
        <w:pStyle w:val="Heading2"/>
      </w:pPr>
      <w:r>
        <w:t>İhtiyacınıza göre geri dönün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53"/>
        <w:gridCol w:w="3685"/>
      </w:tblGrid>
      <w:tr>
        <w:trPr>
          <w:cantSplit/>
          <w:tblHeader/>
        </w:trPr>
        <w:tc>
          <w:tcPr>
            <w:tcW w:type="dxa" w:w="595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9EEF2"/>
          </w:tcPr>
          <w:p>
            <w:pPr>
              <w:spacing w:after="40" w:line="247" w:lineRule="auto"/>
              <w:jc w:val="center"/>
            </w:pPr>
            <w:r>
              <w:rPr>
                <w:b/>
                <w:sz w:val="20"/>
              </w:rPr>
              <w:t>Takıldığınız işlem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9EEF2"/>
          </w:tcPr>
          <w:p>
            <w:pPr>
              <w:spacing w:after="40" w:line="247" w:lineRule="auto"/>
            </w:pPr>
            <w:r>
              <w:rPr>
                <w:b/>
                <w:sz w:val="20"/>
              </w:rPr>
              <w:t>Tekrar bölümü</w:t>
            </w:r>
          </w:p>
        </w:tc>
      </w:tr>
      <w:tr>
        <w:trPr>
          <w:cantSplit/>
        </w:trPr>
        <w:tc>
          <w:tcPr>
            <w:tcW w:type="dxa" w:w="595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  <w:jc w:val="center"/>
            </w:pPr>
            <w:r>
              <w:rPr>
                <w:b w:val="0"/>
                <w:sz w:val="20"/>
              </w:rPr>
              <w:t>Parça ve bütünü ayıramıyorum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Sayfa 2-3 • Alıştırma 1 ve 2</w:t>
            </w:r>
          </w:p>
        </w:tc>
      </w:tr>
      <w:tr>
        <w:trPr>
          <w:cantSplit/>
        </w:trPr>
        <w:tc>
          <w:tcPr>
            <w:tcW w:type="dxa" w:w="595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  <w:jc w:val="center"/>
            </w:pPr>
            <w:r>
              <w:rPr>
                <w:b w:val="0"/>
                <w:sz w:val="20"/>
              </w:rPr>
              <w:t>Artışın veya indirimin başlangıcını karıştırıyorum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Sayfa 4 • Alıştırma 3 ve 4</w:t>
            </w:r>
          </w:p>
        </w:tc>
      </w:tr>
      <w:tr>
        <w:trPr>
          <w:cantSplit/>
        </w:trPr>
        <w:tc>
          <w:tcPr>
            <w:tcW w:type="dxa" w:w="595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  <w:jc w:val="center"/>
            </w:pPr>
            <w:r>
              <w:rPr>
                <w:b w:val="0"/>
                <w:sz w:val="20"/>
              </w:rPr>
              <w:t>Yüzdeleri doğrudan topluyorum veya ortalıyorum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Sayfa 5 • Alıştırma 5 ve 6</w:t>
            </w:r>
          </w:p>
        </w:tc>
      </w:tr>
      <w:tr>
        <w:trPr>
          <w:cantSplit/>
        </w:trPr>
        <w:tc>
          <w:tcPr>
            <w:tcW w:type="dxa" w:w="595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  <w:jc w:val="center"/>
            </w:pPr>
            <w:r>
              <w:rPr>
                <w:b w:val="0"/>
                <w:sz w:val="20"/>
              </w:rPr>
              <w:t>Yeni kişiler eklenince bütünü sabit tutuyorum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Sayfa 9 • Alıştırma 7</w:t>
            </w:r>
          </w:p>
        </w:tc>
      </w:tr>
      <w:tr>
        <w:trPr>
          <w:cantSplit/>
        </w:trPr>
        <w:tc>
          <w:tcPr>
            <w:tcW w:type="dxa" w:w="595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  <w:jc w:val="center"/>
            </w:pPr>
            <w:r>
              <w:rPr>
                <w:b w:val="0"/>
                <w:sz w:val="20"/>
              </w:rPr>
              <w:t>Yüzde puan ile değişim yüzdesini karıştırıyorum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47" w:lineRule="auto"/>
            </w:pPr>
            <w:r>
              <w:rPr>
                <w:b w:val="0"/>
                <w:sz w:val="20"/>
              </w:rPr>
              <w:t>Sayfa 2 ve 9 • Alıştırma 8</w:t>
            </w:r>
          </w:p>
        </w:tc>
      </w:tr>
    </w:tbl>
    <w:p>
      <w:pPr>
        <w:spacing w:after="20"/>
      </w:pPr>
      <w:r/>
    </w:p>
    <w:p>
      <w:r>
        <w:rPr>
          <w:sz w:val="20"/>
        </w:rPr>
        <w:t>Doğru sayınızı not edin; bu sekiz soru KPSS puanı veya başarı olasılığı tahmini üretmez. Bir sonraki çalışmada yanlış yaptığınız soruyu çözümü kapatarak yeniden çözün ve kullandığınız bütünü yazın.</w:t>
      </w:r>
    </w:p>
    <w:p>
      <w:pPr>
        <w:pStyle w:val="Heading2"/>
      </w:pPr>
      <w:r>
        <w:t>Resmî kapsamın dayanağı</w:t>
      </w:r>
    </w:p>
    <w:p>
      <w:r>
        <w:rPr>
          <w:sz w:val="20"/>
        </w:rPr>
        <w:t>ÖSYM 2026 KPSS Lisans Kılavuzu, Tablo 1, basılı sayfa 34 (PDF sayfa 37), Genel Yetenek içindeki sayısal bölümün yaklaşık ağırlığını %50 olarak verir. Kapsam, sayısal ve mantıksal akıl yürütme becerileridir. Bu tabloda yüzdeler için ayrı başlık, ağırlık veya soru adedi belirtilmez.</w:t>
      </w:r>
    </w:p>
    <w:p>
      <w:hyperlink r:id="rId11">
        <w:r>
          <w:rPr>
            <w:color w:val="1F4E79"/>
            <w:u w:val="single"/>
          </w:rPr>
          <w:t>ÖSYM 2026 KPSS Lisans Kılavuzu • Tablo 1</w:t>
        </w:r>
      </w:hyperlink>
    </w:p>
    <w:p>
      <w:hyperlink r:id="rId12">
        <w:r>
          <w:rPr>
            <w:color w:val="1F4E79"/>
            <w:u w:val="single"/>
          </w:rPr>
          <w:t>ÖSYM kılavuz ve başvuru bilgileri sayfası</w:t>
        </w:r>
      </w:hyperlink>
    </w:p>
    <w:p>
      <w:r>
        <w:rPr>
          <w:sz w:val="20"/>
        </w:rPr>
        <w:t>Erişim ve kontrol tarihi: 15 Eylül 2026. Bu pilotun lisans düzeyi, konu sırası ve süre önerisi editoryal seçimdir. Gelecek sınav yılına uyarlamada o yılın kılavuzu yeniden kontrol edilmelidir.</w:t>
      </w:r>
    </w:p>
    <w:p>
      <w:pPr>
        <w:pStyle w:val="Heading2"/>
      </w:pPr>
      <w:r>
        <w:t>İçeriğin hazırlanışı</w:t>
      </w:r>
    </w:p>
    <w:p>
      <w:r>
        <w:rPr>
          <w:sz w:val="20"/>
        </w:rPr>
        <w:t>Anlatım, altı çözümlü örnek ve sekiz alıştırma bu pilot için yapay zekâ desteğiyle yeni yazılmıştır. ÖSYM soru metni, seçenekleri veya görselleri kullanılmamıştır. Para, kişi, ürün ve çalışma durumları kurgudur; gerçek fiyat veya araştırma sonucu olarak okunmamalıdır.</w:t>
      </w:r>
    </w:p>
    <w:p>
      <w:r>
        <w:rPr>
          <w:sz w:val="20"/>
        </w:rPr>
        <w:t>Bu dosya insan alan editörünün ve hedef okuyucunun incelemesine sunulan v0.1 örneğidir. Bağımsız insan incelemesi ve öğrenme etkisi denemesi henüz yapılmamıştır. Resmî ÖSYM yayını değildir.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49" w:right="1134" w:bottom="992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sz w:val="16"/>
      </w:rPr>
      <w:t>Örnek ünite  •  v0.1  •  15 Eylül 2026</w:t>
    </w:r>
    <w:r>
      <w:rPr>
        <w:sz w:val="16"/>
      </w:rPr>
      <w:t xml:space="preserve">        Sayfa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KPSS LİSANS GENEL YETENEK     •     YÜZDELER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1" w:lineRule="auto" w:after="140"/>
    </w:pPr>
    <w:rPr>
      <w:rFonts w:ascii="Arial" w:hAnsi="Arial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  <w:lang w:val="tr-TR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  <w:lang w:val="tr-TR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8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2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3"/>
      <w:lang w:val="tr-T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  <w:lang w:val="tr-TR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  <w:lang w:val="tr-TR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dokuman.osym.gov.tr/pdfdokuman/2026/KPSS/LISANS/kilavuz_Ld01072026.pdf#page=37" TargetMode="External"/><Relationship Id="rId12" Type="http://schemas.openxmlformats.org/officeDocument/2006/relationships/hyperlink" Target="https://www.osym.gov.tr/2026kpss-lisans-kilavuz-ve-basvuru-bilgil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Yüzdelerle problem çözme</dc:title>
  <dc:subject>KPSS Lisans Genel Yetenek örnek ünitesi</dc:subject>
  <dc:creator/>
  <cp:keywords>KPSS, lisans, genel yetenek, yüzdeler, örnek ünite</cp:keywords>
  <dc:description>Bu pilot yapay zekâ desteğiyle hazırlanmıştır. İnsan alan editörü incelemesi bekler.</dc:description>
  <cp:lastModifiedBy/>
  <cp:revision>1</cp:revision>
  <dcterms:created xsi:type="dcterms:W3CDTF">2026-09-15T00:00:00Z</dcterms:created>
  <dcterms:modified xsi:type="dcterms:W3CDTF">2026-09-15T00:00:00Z</dcterms:modified>
  <cp:category/>
</cp:coreProperties>
</file>