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7</w:t>
      </w:r>
    </w:p>
    <w:p>
      <w:pPr>
        <w:pStyle w:val="Title"/>
      </w:pPr>
      <w:r>
        <w:t>Dijital Sağlık ve Sağlıkta Yapay Zekâ</w:t>
      </w:r>
    </w:p>
    <w:p>
      <w:r>
        <w:rPr>
          <w:b w:val="0"/>
        </w:rPr>
        <w:t>Öğr. Gör. Emre GÜLER</w:t>
      </w:r>
    </w:p>
    <w:p>
      <w:r>
        <w:rPr>
          <w:b w:val="0"/>
        </w:rPr>
        <w:t>Artvin Çoruh Üniversitesi Artvin Meslek Yüksekokulu</w:t>
      </w:r>
    </w:p>
    <w:p>
      <w:r>
        <w:rPr>
          <w:b w:val="0"/>
        </w:rPr>
        <w:t>Tam metin çalışma baskısı 12 Ekim 2026</w:t>
      </w:r>
    </w:p>
    <w:p>
      <w:r>
        <w:rPr>
          <w:b w:val="0"/>
        </w:rPr>
        <w:t>13 ünite    U088 ile U100</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U088  Dijital Sağlık Kavramları ve Ekosistemi</w:t>
      </w:r>
    </w:p>
    <w:p>
      <w:r>
        <w:rPr>
          <w:b w:val="0"/>
        </w:rPr>
        <w:t>U089  Sağlık Bilgi Sistemleri, Elektronik Kayıt ve Birlikte Çalışabilirlik</w:t>
      </w:r>
    </w:p>
    <w:p>
      <w:r>
        <w:rPr>
          <w:b w:val="0"/>
        </w:rPr>
        <w:t>U090  Tele-sağlık, Mobil Sağlık ve Giyilebilir Teknolojiler</w:t>
      </w:r>
    </w:p>
    <w:p>
      <w:r>
        <w:rPr>
          <w:b w:val="0"/>
        </w:rPr>
        <w:t>U091  Sağlıkta Veri Okuryazarlığı ve Veri Kalitesi</w:t>
      </w:r>
    </w:p>
    <w:p>
      <w:r>
        <w:rPr>
          <w:b w:val="0"/>
        </w:rPr>
        <w:t>U092  Mahremiyet, Siber Güvenlik ve Dijital Etik</w:t>
      </w:r>
    </w:p>
    <w:p>
      <w:r>
        <w:rPr>
          <w:b w:val="0"/>
        </w:rPr>
        <w:t>U093  Sağlıkta Yapay Zekânın Temelleri</w:t>
      </w:r>
    </w:p>
    <w:p>
      <w:r>
        <w:rPr>
          <w:b w:val="0"/>
        </w:rPr>
        <w:t>U094  Makine Öğrenmesi ve Klinik Karar Destek Sistemleri</w:t>
      </w:r>
    </w:p>
    <w:p>
      <w:r>
        <w:rPr>
          <w:b w:val="0"/>
        </w:rPr>
        <w:t>U095  Üretken Yapay Zekâ ve Büyük Dil Modelleri</w:t>
      </w:r>
    </w:p>
    <w:p>
      <w:r>
        <w:rPr>
          <w:b w:val="0"/>
        </w:rPr>
        <w:t>U096  Sorumlu Yapay Zekâ: Yanlılık, Açıklanabilirlik ve Güvenlik</w:t>
      </w:r>
    </w:p>
    <w:p>
      <w:r>
        <w:rPr>
          <w:b w:val="0"/>
        </w:rPr>
        <w:t>U097  Yapay Zekâ Destekli Sağlık Eğitimi</w:t>
      </w:r>
    </w:p>
    <w:p>
      <w:r>
        <w:rPr>
          <w:b w:val="0"/>
        </w:rPr>
        <w:t>U098  İstem Tasarımı ve Dijital İçerik Üretimi</w:t>
      </w:r>
    </w:p>
    <w:p>
      <w:r>
        <w:rPr>
          <w:b w:val="0"/>
        </w:rPr>
        <w:t>U099  Dijital Müdahalelerin Değerlendirilmesi ve Uygulamaya Aktarılması</w:t>
      </w:r>
    </w:p>
    <w:p>
      <w:r>
        <w:rPr>
          <w:b w:val="0"/>
        </w:rPr>
        <w:t>U100  Geleceğin Sağlık Teknolojileri ve Bitirme Projesi</w:t>
      </w:r>
    </w:p>
    <w:p>
      <w:pPr>
        <w:pStyle w:val="Heading1"/>
        <w:pageBreakBefore/>
      </w:pPr>
      <w:r>
        <w:t>U088  Dijital Sağlık Kavramları ve Ekosistemi</w:t>
      </w:r>
    </w:p>
    <w:p>
      <w:pPr>
        <w:pStyle w:val="Heading2"/>
      </w:pPr>
      <w:r>
        <w:t>U088 — Dijital Sağlık Kavramları ve Ekosistemi</w:t>
      </w:r>
    </w:p>
    <w:p>
      <w:pPr>
        <w:pStyle w:val="Heading3"/>
      </w:pPr>
      <w:r>
        <w:t>Öğrenme kazanımları</w:t>
      </w:r>
    </w:p>
    <w:p>
      <w:pPr>
        <w:pStyle w:val="ListBullet"/>
      </w:pPr>
      <w:r>
        <w:rPr>
          <w:b w:val="0"/>
        </w:rPr>
        <w:t>Dijital sağlık girişimini cihazın adı yerine sağlık ihtiyacı, kullanıcı ve hizmet amacı üzerinden tanımlar.</w:t>
      </w:r>
    </w:p>
    <w:p>
      <w:pPr>
        <w:pStyle w:val="ListBullet"/>
      </w:pPr>
      <w:r>
        <w:rPr>
          <w:b w:val="0"/>
        </w:rPr>
        <w:t>Dijital ekosistemin kurum, çalışan, birey, altyapı ve düzenleme ilişkilerini çözümler.</w:t>
      </w:r>
    </w:p>
    <w:p>
      <w:pPr>
        <w:pStyle w:val="ListBullet"/>
      </w:pPr>
      <w:r>
        <w:rPr>
          <w:b w:val="0"/>
        </w:rPr>
        <w:t>Bir sağlık bilgisinin üretilmesinden karara kadar veri akışını ve sorumluluk noktalarını gösterir.</w:t>
      </w:r>
    </w:p>
    <w:p>
      <w:pPr>
        <w:pStyle w:val="ListBullet"/>
      </w:pPr>
      <w:r>
        <w:rPr>
          <w:b w:val="0"/>
        </w:rPr>
        <w:t>Teknik bağlantı, anlamsal uyum ve iş akışı uyumunu birbirinden ayırır.</w:t>
      </w:r>
    </w:p>
    <w:p>
      <w:pPr>
        <w:pStyle w:val="ListBullet"/>
      </w:pPr>
      <w:r>
        <w:rPr>
          <w:b w:val="0"/>
        </w:rPr>
        <w:t>Erişilebilirlik ve dijital eşitsizlik risklerini tasarım kararlarına dönüştürür.</w:t>
      </w:r>
    </w:p>
    <w:p>
      <w:pPr>
        <w:pStyle w:val="ListBullet"/>
      </w:pPr>
      <w:r>
        <w:rPr>
          <w:b w:val="0"/>
        </w:rPr>
        <w:t>Bir dijital hizmet için süreç, sonuç, güvenlik ve eşitlik göstergeleri seçer.</w:t>
      </w:r>
    </w:p>
    <w:p>
      <w:pPr>
        <w:pStyle w:val="ListBullet"/>
      </w:pPr>
      <w:r>
        <w:rPr>
          <w:b w:val="0"/>
        </w:rPr>
        <w:t>Kurgu bir hizmet önerisini bakım sürekliliği, maliyet ve yönetişim açısından gerekçeli değerlendirir.</w:t>
      </w:r>
    </w:p>
    <w:p>
      <w:pPr>
        <w:pStyle w:val="Heading3"/>
      </w:pPr>
      <w:r>
        <w:t>1. Sağlık ihtiyacından başlayan dijital düşünme</w:t>
      </w:r>
    </w:p>
    <w:p>
      <w:r>
        <w:rPr>
          <w:b w:val="0"/>
        </w:rPr>
        <w:t>Dijital sağlık, sağlık amacıyla kullanılan cihaz ve yazılımların toplamından daha geniştir. Bir randevu mesajı, elektronik kayıt, uzaktan görüşme ve veri analizi farklı teknik araçlar kullanır; ortak soru, belirli bir sağlık ihtiyacının hangi hizmet ilişkisi içinde karşılandığıdır. “Yeni uygulama yapalım” ifadesi sorun tanımı değildir. “Görme güçlüğü yaşayan öğrenciler randevu değişikliğini zamanında öğrenemiyor” ifadesi ise kullanıcıyı, engeli ve geliştirilecek süreci tanımlar. WHO'nun dijital müdahale sınıflandırması ihtiyaç ile dijital kapasiteyi ayrı düşünmeye yardımcı olur. [R2]</w:t>
      </w:r>
    </w:p>
    <w:p>
      <w:r>
        <w:rPr>
          <w:b w:val="0"/>
        </w:rPr>
        <w:t>Bir ihtiyacı çözümden önce yazmak alternatifleri karşılaştırmayı sağlar. Bildirim sorunu için yeni mobil uygulama, erişilebilir internet sayfası, telefonla bilgilendirme veya mevcut sistemde metin düzenlemesi düşünülebilir. En çok özellik sunan seçenek her zaman en uygun değildir. Kullanıcıya ulaşmayan bir uygulama teknik açıdan doğru çalışsa bile hizmet açısından başarısız olabilir. Bu nedenle dijital düşünme, mevcut hizmet yolunu ve kullanıcıların zaten kullandığı iletişim kanallarını anlamakla başlar.</w:t>
      </w:r>
    </w:p>
    <w:p>
      <w:r>
        <w:rPr>
          <w:b w:val="0"/>
        </w:rPr>
        <w:t>Sağlık hedefi ile teknik hedef de ayrılmalıdır. Sunucunun hızlı yanıt vermesi teknik hedeftir; randevuya ulaşmanın kolaylaşması hizmet hedefidir. Birincisi ikinciyi destekleyebilir fakat tek başına kanıtlamaz. Özgün bir değerlendirme planında önce hizmette beklenen değişiklik yazılır, sonra bu değişikliğin hangi teknik işlev üzerinden gerçekleşeceği açıklanır. Bir strateji bu ilişkileri insan, kurum, finansman ve teknoloji kaynaklarıyla birlikte ele almalıdır. [R1]</w:t>
      </w:r>
    </w:p>
    <w:p>
      <w:pPr>
        <w:pStyle w:val="Heading3"/>
      </w:pPr>
      <w:r>
        <w:t>2. Ekosistemde aktörler ve karşılıklı bağımlılık</w:t>
      </w:r>
    </w:p>
    <w:p>
      <w:r>
        <w:rPr>
          <w:b w:val="0"/>
        </w:rPr>
        <w:t>Bir dijital sağlık ekosisteminde hizmet alan kişi, bakım veren, sağlık çalışanı, yönetici, teknik ekip, tedarikçi, araştırmacı ve kamu kuruluşu farklı sorumluluklar taşır. Bu aktörlerin aynı veriye bakması aynı amacı paylaştıkları anlamına gelmez. Çalışan güvenilir bir kayda, yönetici hizmet kapasitesine, kişi anlaşılır bilgiye, teknik ekip ise hata davranışına ihtiyaç duyar. Tasarım yalnız yöneticinin rapor ihtiyacına göre yapılırsa kullanıcı için fazladan veri girişi üretilebilir.</w:t>
      </w:r>
    </w:p>
    <w:p>
      <w:r>
        <w:rPr>
          <w:b w:val="0"/>
        </w:rPr>
        <w:t>Karşılıklı bağımlılık somut bir örnekle görülebilir. Evde destek hizmetinin ziyaret planı güncellendiğinde çalışan yeni saat bilgisini alır; hizmet alan kişi değişikliği anlayabileceği biçimde görür; ulaşım birimi güzergâhı yeniden düzenler. Yazılım yalnız çalışan ekranını değiştirirse diğer iki taraf eski planı uygulamaya devam eder. Böylece teknik güncelleme toplumsal koordinasyon sorununa dönüşür. Ekosistem haritası, bir değişikliğin kimleri etkilediğini ve hangi bağlantıların kesintiye duyarlı olduğunu görünür kılar.</w:t>
      </w:r>
    </w:p>
    <w:p>
      <w:r>
        <w:rPr>
          <w:b w:val="0"/>
        </w:rPr>
        <w:t>Aktörlerin yetkisi ile hesap verebilirliği birlikte tanımlanır. Veriyi kimin düzeltebildiği, itirazı kimin ele aldığı ve teknik arızada hangi birimin karar verdiği belirsiz bırakılmamalıdır. Tedarikçinin yazılımı işletmesi, sağlık hizmetinin tüm kararlarını devralması anlamına gelmez. Kurum da yalnız satın alma yaparak sorumluluğunu tamamlamış olmaz. WHO stratejisinin kurumsal ve insani kaynakları teknik kaynaklarla birlikte ele alması, dijitalleşmenin bu çok taraflı yapısıyla uyumludur. [R1]</w:t>
      </w:r>
    </w:p>
    <w:p>
      <w:r>
        <w:rPr>
          <w:b w:val="0"/>
        </w:rPr>
        <w:t>Öğrenci açısından yararlı bir yöntem, her aktörün sisteme verdiği ve sistemden aldığı şeyi iki ayrı sütunda yazmaktır. Ardından kimsenin sahiplenmediği görevler, iki kişinin farklı biçimde üstlendiği görevler ve tek kişiye bağımlı noktalar işaretlenir.</w:t>
      </w:r>
    </w:p>
    <w:p>
      <w:pPr>
        <w:pStyle w:val="Heading3"/>
      </w:pPr>
      <w:r>
        <w:t>3. Sosyoteknik sistem ve işin görünmeyen kısmı</w:t>
      </w:r>
    </w:p>
    <w:p>
      <w:r>
        <w:rPr>
          <w:b w:val="0"/>
        </w:rPr>
        <w:t>Sosyoteknik sistem, teknik araçların insanlar ve örgütsel kurallarla birlikte işlediği bir düzeni anlatır. Ekrandaki bir düğme yalnız program komutu değildir; çalışan için bir görevin tamamlandığını, yönetici için sayılabilir bir olayın oluştuğunu ve kullanıcı için hizmetin ilerlediğini temsil edebilir. Aynı düğmeye farklı anlamlar yüklenmesi, yazılım hatası bulunmadığı hâlde hizmet hatası ortaya çıkarabilir. Bu nedenle sistem değerlendirmesinde ekran görüntüsü kadar gerçek işin sırası da önemlidir.</w:t>
      </w:r>
    </w:p>
    <w:p>
      <w:r>
        <w:rPr>
          <w:b w:val="0"/>
        </w:rPr>
        <w:t>Kâğıt üzerinde yürüyen bir süreç dijitale çevrilirken çalışanların kullandığı görünmeyen telafi yolları kaybolabilir. Örneğin eksik bir bilgiyi telefonla doğrulamak, aynı isimli kişileri ek bağlamla ayırmak veya ziyaret değişikliğini ekip arkadaşına yüz yüze bildirmek günlük işin parçasıdır. Yeni sistem bunları gereksiz varsayarsa belirsizlikleri saklar. Buna karşılık her eski alışkanlığı yazılıma aynen taşımak da eski verimsizliği kalıcılaştırabilir. Amaç, hangi adımın güvenlik veya koordinasyon işlevi taşıdığını belirleyerek süreci yeniden kurmaktır.</w:t>
      </w:r>
    </w:p>
    <w:p>
      <w:r>
        <w:rPr>
          <w:b w:val="0"/>
        </w:rPr>
        <w:t>İş akışı incelemesi gözlenebilir sorularla yapılır: Bilgi ilk nerede oluşuyor, kimin elinde bekliyor, hangi koşulda geri dönüyor, kim bir sonraki adımı başlatıyor? Öğrenciler bu soruları kurgu verilerle süreç haritasına dönüştürebilir. Gerçek hizmet ortamında gözlem ve veri toplama ise ilgili izin ve mahremiyet düzeniyle yürütülmelidir.</w:t>
      </w:r>
    </w:p>
    <w:p>
      <w:r>
        <w:rPr>
          <w:b w:val="0"/>
        </w:rPr>
        <w:t>Dijital araçlar işleyen sağlık hizmetinin yerine geçmez. WHO'nun bu sınırı vurgulaması, boş personel kapasitesi, erişilemeyen ulaşım veya belirsiz sorumluluk gibi sorunların yalnız yazılım eklenerek giderilemeyeceğini hatırlatır. [R3] Teknik çözümün hangi örgütsel değişikliklere bağımlı olduğu açıkça yazılmalıdır.</w:t>
      </w:r>
    </w:p>
    <w:p>
      <w:pPr>
        <w:pStyle w:val="Heading3"/>
      </w:pPr>
      <w:r>
        <w:t>4. Verinin yaşam yolu: olaydan bilgilenmeye</w:t>
      </w:r>
    </w:p>
    <w:p>
      <w:r>
        <w:rPr>
          <w:b w:val="0"/>
        </w:rPr>
        <w:t>Sağlıkla ilgili bir veri akışı olay, kayıt, doğrulama, saklama, paylaşma, yorumlama ve geri bildirim basamakları üzerinden düşünülebilir. Olay gerçek dünyada meydana gelir; kayıt onun seçilmiş temsilidir. Bir kişinin randevuya gelmemesi bir olaydır. Sistemdeki “gelmedi” kaydı ise neden, zaman ve gözlem koşulları bulunmayan daha dar bir temsildir. Kaydı olayın tamamı gibi yorumlamak ulaşım güçlüğünü isteksizlikle karıştırabilir.</w:t>
      </w:r>
    </w:p>
    <w:p>
      <w:r>
        <w:rPr>
          <w:b w:val="0"/>
        </w:rPr>
        <w:t>Doğrulama aşamasında biçim ve içerik ayrı incelenir. Bir tarih alanının kabul edilen biçimde olması biçimsel doğruluktur; tarihin gerçekten planlanan ziyaret tarihini temsil etmesi içerik doğruluğudur. Saklama aşamasında kaydın sürümü ve değişiklik geçmişi önem kazanır. Paylaşma aşamasında amaç, alıcı ve gereken veri kapsamı belirlenir. Yorumlama ise sayının üretildiği koşulu hesaba katar. Bu basamakların her birindeki hata sonraki basamaklara taşınabilir.</w:t>
      </w:r>
    </w:p>
    <w:p>
      <w:r>
        <w:rPr>
          <w:b w:val="0"/>
        </w:rPr>
        <w:t>Bir eğitim örneğinde tamamen kurgu on ziyaret kaydı kullanılsın. İki kayıt tekrar giriş nedeniyle aynı ziyareti temsil ediyorsa toplam sayı hizmet hacmini olduğundan büyük gösterir. Bir başka kaydın saat dilimi yanlışsa raporda işlem sırası değişebilir. Yalnız son grafiği düzeltmek bu sorunları gidermez; veri üretim zincirine geri dönmek gerekir. Her kayıtta olay zamanı, kayıt zamanı ve kaynağın ayrılması bu tür incelemeyi kolaylaştırır.</w:t>
      </w:r>
    </w:p>
    <w:p>
      <w:r>
        <w:rPr>
          <w:b w:val="0"/>
        </w:rPr>
        <w:t>Dijital müdahaleleri veri akışının yalnız bir basamağına indirgememek gerekir. WHO sınıflandırması farklı kullanıcı ve sistem ihtiyaçlarını ortak bir dilde adlandırır. [R2] Bu dil, bildirim işlevi ile karar desteği işlevinin aynı süreçte farklı veri ve sorumluluk gerektirdiğini görmeyi sağlar.</w:t>
      </w:r>
    </w:p>
    <w:p>
      <w:pPr>
        <w:pStyle w:val="Heading3"/>
      </w:pPr>
      <w:r>
        <w:t>5. Teknik mimariyi sağlık öğrencisinin okuyabilmesi</w:t>
      </w:r>
    </w:p>
    <w:p>
      <w:r>
        <w:rPr>
          <w:b w:val="0"/>
        </w:rPr>
        <w:t>Bir dijital hizmetin mimarisi, ekranda görünen uygulama ile arka plandaki hizmetleri ayırarak okunabilir. İstemci, kullanıcının etkileştiği telefon veya tarayıcıdır. Sunucu, isteği değerlendirir ve gerekli işlemi yürütür. Veri deposu kayıtları kalıcı tutar; arayüzler ise başka sistemlerle iletişim kurar. Sağlık öğrencisinin bu bileşenlerin tümünü programlaması beklenmeyebilir, fakat hangi bileşenin hangi güvenceyi sağladığını anlayabilmesi gerekir.</w:t>
      </w:r>
    </w:p>
    <w:p>
      <w:r>
        <w:rPr>
          <w:b w:val="0"/>
        </w:rPr>
        <w:t>Örneğin tarayıcıdaki “kaydedildi” bildirimi, yalnız düğmeye basıldığı anda gösteriliyorsa kayıt sunucuya ulaşmamış olabilir. Daha güvenilir bir tasarım, sunucu işlemi doğruladıktan sonra durum bilgisini gösterir. Ağ kesildiğinde isteğin hiç ulaşmaması, ulaşmış fakat yanıtın dönmemesi ve yanıtın okunamaması farklı durumlardır. Aynı işlemi körlemesine tekrar etmek bu nedenle çift kayıt oluşturabilir. İşlem kimliği ve tekrarları güvenli karşılayan tasarım, kullanıcının belirsizliği doğru yönetmesini sağlar.</w:t>
      </w:r>
    </w:p>
    <w:p>
      <w:r>
        <w:rPr>
          <w:b w:val="0"/>
        </w:rPr>
        <w:t>Arayüz bağlantıları, verinin bir programdan diğerine belirli kurallarla aktarılmasına yardımcı olur. FHIR gibi sağlık standartları kaynak temelli değişim yapıları sunar; bir standart kullanılması tek başına bütün kurumsal ilişkilerin çözüldüğünü göstermez. [R5] Hangi alanın zorunlu olduğu, kimliklerin nasıl eşleştirildiği ve hata durumlarının nasıl bildirildiği ayrıca kararlaştırılır.</w:t>
      </w:r>
    </w:p>
    <w:p>
      <w:r>
        <w:rPr>
          <w:b w:val="0"/>
        </w:rPr>
        <w:t>Mimarinin değerlendirilmesinde “bulutta mı, kurumda mı?” sorusu tek başına yeterli değildir. Kullanıcıya yakınlık, hizmet sürekliliği, sorumluluk sözleşmesi, veri akışı ve geri dönüş imkânı birlikte ele alınır. Teknik yerleşim bir tasarım kararıdır; güvenilirlik onun sonuçlarının sınanmasıyla anlaşılır.</w:t>
      </w:r>
    </w:p>
    <w:p>
      <w:pPr>
        <w:pStyle w:val="Heading3"/>
      </w:pPr>
      <w:r>
        <w:t>6. Kimlik, rol ve amaçla sınırlı erişim</w:t>
      </w:r>
    </w:p>
    <w:p>
      <w:r>
        <w:rPr>
          <w:b w:val="0"/>
        </w:rPr>
        <w:t>Dijital sağlıkta bir kişinin kim olduğunu belirlemek ile hangi işlemleri yapabildiğini belirlemek farklı görevlerdir. Kimlik doğrulama giriş yapan hesabı doğrular; yetkilendirme ise belirli veriye veya işleve erişimi değerlendirir. Bir hesabın sisteme girebilmesi, her kaydı görebilmesi anlamına gelmez. Benzer biçimde bir görev için erişimi olan çalışanın o veriyi başka bir amaçla kullanması kendiliğinden uygun hâle gelmez.</w:t>
      </w:r>
    </w:p>
    <w:p>
      <w:r>
        <w:rPr>
          <w:b w:val="0"/>
        </w:rPr>
        <w:t>Rol temelli tasarımda görevlerin gerektirdiği izinler tanımlanır. Ziyaret planlayan kişi, eğitim materyali düzenleyen kişi ve araştırma verisi inceleyen kişi aynı yetki grubunda olmak zorunda değildir. Özellikle sağlık hizmeti ile eğitim ve araştırma akışları ortak bir platformda bulunduğunda, bu ayrım önemlidir. Tek oturum kolaylık sağlayabilir; fakat tek oturum bütün kayıtların tek amaç altında birleştirilmesini gerektirmez.</w:t>
      </w:r>
    </w:p>
    <w:p>
      <w:r>
        <w:rPr>
          <w:b w:val="0"/>
        </w:rPr>
        <w:t>Amaç sınırı, veri miktarını da belirler. Randevu hatırlatması için bir iletişim yolu ve tarih yeterli olabilir; ayrıntılı sağlık öyküsünü mesaj servisine aktarmak gerekli olmayabilir. Kurgu bir öğrenci uygulamasında ad yerine rastgele eğitim kodu kullanmak hem öğrenme amacını korur hem de gerçek kişi verisini işleme ihtiyacını azaltır. Kodlama ile tam anonimlik eşit değildir; kodu kimlikle birleştiren bir tablo varsa yeniden eşleştirme mümkündür.</w:t>
      </w:r>
    </w:p>
    <w:p>
      <w:r>
        <w:rPr>
          <w:b w:val="0"/>
        </w:rPr>
        <w:t>Erişim yaşam döngüsü işe başlama, rol değişikliği ve görev bitişini kapsar. Kullanılmayan hesabı açık tutmak veya eski görev izinlerini yeni görevle birlikte biriktirmek gereksiz erişim oluşturur. Dijital sağlık stratejisindeki yönetişim gereği, bu görevlerin kimin sorumluluğunda olduğunun tanımlanmasını gerektirir. [R1] Teknik izin listesi ile kurumsal görev tanımı birbirini doğrulamalıdır.</w:t>
      </w:r>
    </w:p>
    <w:p>
      <w:pPr>
        <w:pStyle w:val="Heading3"/>
      </w:pPr>
      <w:r>
        <w:t>7. Birlikte çalışabilirliğin katmanları</w:t>
      </w:r>
    </w:p>
    <w:p>
      <w:r>
        <w:rPr>
          <w:b w:val="0"/>
        </w:rPr>
        <w:t>İki sistemin veri alışverişi yapabilmesi birkaç farklı düzeyde değerlendirilir. Teknik düzey bağlantının kurulmasını, yapısal düzey iletinin beklenen biçimde okunmasını, anlamsal düzey alanların aynı şeyi ifade etmesini ve örgütsel düzey paylaşımın iş akışında doğru kullanılmasını kapsar. Bir dosyanın açılabilmesi, onun doğru yorumlandığı anlamına gelmez. Bir sistem “ziyaret tarihi” alanına planlanan günü, diğeri gerçekleşen günü yazıyorsa aynı başlık altında farklı olaylar taşınır.</w:t>
      </w:r>
    </w:p>
    <w:p>
      <w:r>
        <w:rPr>
          <w:b w:val="0"/>
        </w:rPr>
        <w:t>Anlamsal uyum için veri sözlüğü gerekir. Her alanın adı, anlamı, izin verilen değerleri, birimi, eksiklik durumu ve zaman bağlamı tanımlanır. “Diğer” seçeneği bazen gerekli bir esneklik sağlar; ancak çok sık kullanıldığında sınıflandırmanın gerçek iş ihtiyacını karşılamadığını gösterir. Veri sözlüğü yalnız yazılımcının belgesi değildir. Sağlık alanı çalışanları anlamı, teknik ekip ise temsil ve aktarım biçimini birlikte belirlemelidir.</w:t>
      </w:r>
    </w:p>
    <w:p>
      <w:r>
        <w:rPr>
          <w:b w:val="0"/>
        </w:rPr>
        <w:t>FHIR kaynakları veya benzeri standart yapılar aktarımın ortak zeminini destekler. [R5] Buna rağmen yerel alanların ve uygulama kurallarının standarda nasıl eşlendiği incelenmelidir. Bir kodun varlığı, kodun doğru seçildiğini kanıtlamaz. Eğitsel örnekte iki kurgu kurumun ziyaret statülerini karşılaştırmak, yanlış eşleştirmenin hizmet göstergelerini nasıl etkilediğini göstermeye yeterlidir.</w:t>
      </w:r>
    </w:p>
    <w:p>
      <w:r>
        <w:rPr>
          <w:b w:val="0"/>
        </w:rPr>
        <w:t>WHO SMART Guidelines yaklaşımı, tavsiyelerin dijital sistemlerde kullanılabilir biçime çevrilmesiyle ilgilidir. [R6] Öğrenci için temel ders, metin, veri tanımı, süreç ve ölçüm kuralının birbirinden kopuk geliştirilemeyeceğidir. Ortak dil, bağlantı kurulduktan sonra değil sistem tasarlanırken düşünülmelidir.</w:t>
      </w:r>
    </w:p>
    <w:p>
      <w:pPr>
        <w:pStyle w:val="Heading3"/>
      </w:pPr>
      <w:r>
        <w:t>8. Kullanıcı deneyimi ve bilişsel iş yükü</w:t>
      </w:r>
    </w:p>
    <w:p>
      <w:r>
        <w:rPr>
          <w:b w:val="0"/>
        </w:rPr>
        <w:t>Kullanıcı deneyimi, uygulamanın güzel görünmesinden daha geniştir. Kullanıcının ne yapacağını anlayabilmesi, yaptığı işlemin sonucunu görebilmesi, hata durumunda toparlanabilmesi ve gereksiz zihinsel yük taşımaması deneyimin temel bileşenleridir. Sağlık ortamında aynı anda birden fazla görev yürütülür. Bir ekranın bütün ayrıntıları hatırlamayı gerektirmesi, görevin başarıyla tamamlanmasını kullanıcı belleğine fazla bağımlı hâle getirir.</w:t>
      </w:r>
    </w:p>
    <w:p>
      <w:r>
        <w:rPr>
          <w:b w:val="0"/>
        </w:rPr>
        <w:t>İyi bir iş akışı kullanıcıya gerekli bağlamı işlem sırasında sunar. Örneğin planlanan ziyaretin eski ve yeni saati, değişiklik nedeni ve bildirim durumu aynı yerde görülebilir. Böylece kişi önceki ekrana dönerek bilgileri aklında tutmak zorunda kalmaz. Buna karşılık çok fazla veri göstermek de bilgiye erişimi zorlaştırabilir. Bilginin sırası, görsel vurgusu ve görevle ilişkisi değerlendirilmelidir.</w:t>
      </w:r>
    </w:p>
    <w:p>
      <w:r>
        <w:rPr>
          <w:b w:val="0"/>
        </w:rPr>
        <w:t>Hata tasarımı özellikle önemlidir. “Bir hata oluştu” ifadesi kullanıcıya neyin kaydedildiğini, neyin kaydedilmediğini ve ne yapabileceğini söylemez. Belirsiz işlemlerde durum kontrolü sunmak, otomatik olarak tekrarlanmış kayıt üretmekten farklıdır. Kullanıcı yanlış seçeneğe bastığında geri dönüş yolu bulunması ve değişikliğin kapsamının açık olması da hata yükünü azaltır.</w:t>
      </w:r>
    </w:p>
    <w:p>
      <w:r>
        <w:rPr>
          <w:b w:val="0"/>
        </w:rPr>
        <w:t>Kabul edilebilirlik, yalnız memnuniyet anketindeki genel bir puanla açıklanamaz. WHO'nun dijital müdahaleleri değerlendirirken bu boyutu ayrı ele alması, uygulamanın günlük işte kullanılabilir olup olmadığının ayrıca incelenmesi gerektiğini gösterir. [R3] Tasarım önerileri görev tamamlanma örnekleri, anlaşılmayan mesajlar ve yardım gerektiren adımlar üzerinden somutlaştırılmalıdır.</w:t>
      </w:r>
    </w:p>
    <w:p>
      <w:pPr>
        <w:pStyle w:val="Heading3"/>
      </w:pPr>
      <w:r>
        <w:t>9. Erişilebilirliğin hizmet akışındaki yeri</w:t>
      </w:r>
    </w:p>
    <w:p>
      <w:r>
        <w:rPr>
          <w:b w:val="0"/>
        </w:rPr>
        <w:t>Erişilebilirlik, kişinin bir hizmeti farklı duyusal, motor veya bilişsel özelliklerle kullanabilmesini destekleyen tasarımın niteliğidir. Yazı boyutunu büyütebilmek yararlı olabilir fakat erişilebilirliğin tamamı değildir. Bir düğmenin ekran okuyucuya anlamlı isim vermesi, klavyeyle ulaşılabilmesi ve işlemin sonucunun anlaşılır biçimde bildirilmesi de gerekir. W3C'nin WCAG ilkeleri algılama, kullanma, anlama ve farklı araçlarla sağlam biçimde çalışma boyutlarını birlikte ele alır. [R4]</w:t>
      </w:r>
    </w:p>
    <w:p>
      <w:r>
        <w:rPr>
          <w:b w:val="0"/>
        </w:rPr>
        <w:t>Sağlık hizmetinde erişilebilirlik tek ekranın sınırını aşar. Randevu formu erişilebilir olsa bile doğrulama mesajı yalnız küçük bir görsel kodla gönderiliyorsa süreç tamamlanamayabilir. Bir eğitim videosunun altyazısı bulunması, videodan sonraki ölçme ekranının erişilebilir olduğu anlamına gelmez. Bu nedenle kullanıcı yolunun başlangıcından sonuna kadar incelenmesi gerekir.</w:t>
      </w:r>
    </w:p>
    <w:p>
      <w:r>
        <w:rPr>
          <w:b w:val="0"/>
        </w:rPr>
        <w:t>Somut bir kurgu değerlendirmede öğrenci fare kullanmadan randevu değişikliği yapmayı, ses kapalıyken bildirim içeriğini anlamayı ve ekrandaki hata mesajını yalnız metin üzerinden yorumlamayı deneyebilir. Bu denemeler gerçek erişilebilirlik uzmanı değerlendirmesinin veya engelli kullanıcılarla yapılmış çalışmanın yerine sunulmamalıdır. Amaç, tasarımda hangi soruların sorulması gerektiğini öğrenmektir.</w:t>
      </w:r>
    </w:p>
    <w:p>
      <w:r>
        <w:rPr>
          <w:b w:val="0"/>
        </w:rPr>
        <w:t>Erişilebilirlik, kullanıcıyı yetkinliğinden bağımsızlaştırmak değil, kendi kararını kullanabileceği seçenekler sunmaktır. Yardımcı cihaz kullanımı, metin biçimi ve tercih edilen iletişim yolu kullanıcıyla birlikte düşünülür. Bir başkasına zorunlu olarak hesap erişimi vermek, erişim problemini mahremiyet problemiyle değiştirebilir. Bu yüzden erişilebilir tasarım ile amaçla sınırlı erişim birlikte ele alınmalıdır.</w:t>
      </w:r>
    </w:p>
    <w:p>
      <w:pPr>
        <w:pStyle w:val="Heading3"/>
      </w:pPr>
      <w:r>
        <w:t>10. Dijital eşitsizlik ve seçilme etkisi</w:t>
      </w:r>
    </w:p>
    <w:p>
      <w:r>
        <w:rPr>
          <w:b w:val="0"/>
        </w:rPr>
        <w:t>Dijital eşitsizlik yalnız internet bağlantısının bulunup bulunmamasından oluşmaz. Cihaz paylaşımı, veri paketi maliyeti, dil, okuma becerisi, yardımcı teknoloji uyumu, güven duygusu ve hizmetin kullanıcının günlük düzenine uygunluğu da katılımı etkiler. Bir uygulamayı indirenler üzerinden başarı hesabı yapmak, uygulamayı hiç kullanamayanları görünmez kılabilir. Bu durumda ölçülen sonuç hizmetin bütün hedef gruptaki etkisini temsil etmez.</w:t>
      </w:r>
    </w:p>
    <w:p>
      <w:r>
        <w:rPr>
          <w:b w:val="0"/>
        </w:rPr>
        <w:t>Seçilme etkisi eğitim amaçlı sayılarla açıklanabilir. Kurgu bir hizmetin davet ettiği yüz kişiden kırkı uygulamaya girsin ve bunların otuzu işlemi tamamlasın. Yalnız giriş yapanlar dikkate alınırsa tamamlama yüzde yetmiş beştir. Davet edilen bütün grup dikkate alındığında yüzde otuzdur. İki oran farklı soruları yanıtlar. Birincisi kullanıcı içi işlem başarısını, ikincisi erişim ve işlem başarısının birleşik sonucunu gösterir. Paydanın seçimi bu nedenle teknik bir ayrıntı değildir.</w:t>
      </w:r>
    </w:p>
    <w:p>
      <w:r>
        <w:rPr>
          <w:b w:val="0"/>
        </w:rPr>
        <w:t>Eşitliği izlemek için grupları otomatik olarak kişisel etiketlere bölmek gerekmez. Önce hangi bariyerin hizmet yolunu bozduğu sorulur. Düşük bant genişliği için daha hafif sayfa, ortak cihaz için güvenli oturum kapanışı, dil güçlüğü için anlaşılır metin gibi somut seçenekler geliştirilebilir. Tasarımın varsaydığı “ortalama kullanıcı” gerçek çeşitliliği saklamamalıdır.</w:t>
      </w:r>
    </w:p>
    <w:p>
      <w:r>
        <w:rPr>
          <w:b w:val="0"/>
        </w:rPr>
        <w:t>WHO sınıflandırması ve rehberi eşitlik boyutunu açıkça önemser. [R2][R3] Bu çerçeveden hareketle özgün değerlendirmede hizmete erişemeyenlerin nedenleri ve alternatif kanallardaki sonuçlar da incelenir. Dijital kullanımın artması, başka bir grubun hizmet erişimi azalıyorsa tek başına başarılı dönüşüm sayılmaz.</w:t>
      </w:r>
    </w:p>
    <w:p>
      <w:pPr>
        <w:pStyle w:val="Heading3"/>
      </w:pPr>
      <w:r>
        <w:t>11. Çıktı, süreç ve sonuç göstergeleri</w:t>
      </w:r>
    </w:p>
    <w:p>
      <w:r>
        <w:rPr>
          <w:b w:val="0"/>
        </w:rPr>
        <w:t>Gösterge, belirli bir soruya yanıt vermek üzere hesaplanan ölçüdür. Çıktı göstergesi üretilen hizmet miktarını, süreç göstergesi işin nasıl yürüdüğünü, sonuç göstergesi hedeflenen değişikliği anlatır. Gönderilen mesaj sayısı çıktı, mesajın ulaşıp anlaşılma oranı süreç, randevuya ulaşabilme düzeyindeki değişiklik ise hizmet sonucuna ilişkin olabilir. Bu zincirde bir basamağın artması, diğer bütün basamakların iyileştiğini göstermez.</w:t>
      </w:r>
    </w:p>
    <w:p>
      <w:r>
        <w:rPr>
          <w:b w:val="0"/>
        </w:rPr>
        <w:t>Bir göstergenin adı kadar tanımı da gereklidir. “Başarılı kayıt” sunucuya yazılan bütün kayıtları mı, doğrulanmış ve tamamlanmış kayıtları mı ifade eder? Tekrarlanan girişler sayılıyor mu? Aynı kişinin iki işlemi kişi sayısını artırıyor mu? Zaman aralığı ve payda açıklanmadan üretilen grafik, farklı dönemleri yanıltıcı biçimde karşılaştırabilir. Veri sözlüğü bu noktada değerlendirme planına bağlanır.</w:t>
      </w:r>
    </w:p>
    <w:p>
      <w:r>
        <w:rPr>
          <w:b w:val="0"/>
        </w:rPr>
        <w:t>Karşılaştırmanın başlangıç düzeyi, zaman eğilimi ve eşzamanlı değişikliklerle ilişkisi düşünülmelidir. Bir dijital hizmet açılırken personel sayısı da artmışsa bekleme süresindeki azalmayı yalnız yazılıma atfetmek doğru değildir. Kurgu çalışma tasarımında hangi değişkenlerin birlikte değiştiği açıkça yazılabilir. Bu inceleme, değerlendirmeyi kesin nedensellik iddiasına dönüştürmez; olası açıklamaları görünür kılar.</w:t>
      </w:r>
    </w:p>
    <w:p>
      <w:r>
        <w:rPr>
          <w:b w:val="0"/>
        </w:rPr>
        <w:t>Yarar kadar zarar ve kaynak kullanımı da ölçülmelidir. WHO rehberinin bu boyutları aynı değerlendirmede ele alması, yalnız kullanımdaki artışı izleyen dar bir yaklaşımı önler. [R3] Gereksiz uyarı sayısı, veri düzeltme yükü, erişilemeyen kullanıcı sayısı ve destek için harcanan süre, başarı göstergeleriyle birlikte yorumlanabilecek örneklerdir.</w:t>
      </w:r>
    </w:p>
    <w:p>
      <w:pPr>
        <w:pStyle w:val="Heading3"/>
      </w:pPr>
      <w:r>
        <w:t>12. Veri etiği ve güvenli eğitim ortamı</w:t>
      </w:r>
    </w:p>
    <w:p>
      <w:r>
        <w:rPr>
          <w:b w:val="0"/>
        </w:rPr>
        <w:t>Veri etiği, teknik olarak yapılabilen bir işlemin hangi amaçla, hangi etkilerle ve kimin sorumluluğunda yapıldığını sorgular. Bir dosyayı kopyalamak kolay olabilir; bu kolaylık dosyanın eğitim platformuna yüklenmesini kendiliğinden uygun hâle getirmez. Amaç belirsizliği, fazla veri toplama ve ikincil kullanım, sağlık alanında kişilerin güven ilişkisini etkileyebilir. Etik tasarım veri toplamaya başlamadan önce gerekir.</w:t>
      </w:r>
    </w:p>
    <w:p>
      <w:r>
        <w:rPr>
          <w:b w:val="0"/>
        </w:rPr>
        <w:t>Üniversite eğitiminde birçok teknik kavram gerçek kişi verisi olmadan öğretilebilir. Öğrenciler kurgu kimlikler, sentetik ziyaret kayıtları ve örnek hata günlükleri üzerinden veri akışı, erişim kontrolü ve gösterge hesaplaması yapabilir. Sentetik veri “gerçek kaydın adını değiştirmek” değildir. Ayrıntılı bir gerçek öykünün yalnız isim alanını değiştirmek, kişiyi başka bilgilerle tanınabilir bırakabilir. İyi bir kurgu veri seti öğrenme amacı için gerekli ilişkileri üretir, gerçek kişinin öyküsünü taşımayı gerektirmez.</w:t>
      </w:r>
    </w:p>
    <w:p>
      <w:r>
        <w:rPr>
          <w:b w:val="0"/>
        </w:rPr>
        <w:t>Veri saklama ve silme kararları da amaca bağlıdır. Eğitim görevi bitince gereksiz kopyaların tutulmaması, erişim paylaşımının sınırlandırılması ve dosya sahibinin belirlenmesi öğrenme düzeninin parçasıdır. Bir hizmet projesinde ise gerçek veri sorumlulukları kurumun geçerli düzeniyle ayrıca değerlendirilir; genel bir ders metni bu değerlendirmeyi tamamlamış sayılmaz.</w:t>
      </w:r>
    </w:p>
    <w:p>
      <w:r>
        <w:rPr>
          <w:b w:val="0"/>
        </w:rPr>
        <w:t>Yönetişimi stratejik kaynağın bir parçası olarak görmek, etik kararları yalnız son aşamadaki imza işine indirgememeyi sağlar. [R1] Öğrenci önerisinin güçlü olması, kişisel veri gerektiren adımları azaltması ve kalan gereksinimleri açık gerekçeyle gösterebilmesiyle de ilişkilidir.</w:t>
      </w:r>
    </w:p>
    <w:p>
      <w:pPr>
        <w:pStyle w:val="Heading3"/>
      </w:pPr>
      <w:r>
        <w:t>13. Satın alma, toplam maliyet ve bağımlılık</w:t>
      </w:r>
    </w:p>
    <w:p>
      <w:r>
        <w:rPr>
          <w:b w:val="0"/>
        </w:rPr>
        <w:t>Bir dijital hizmetin maliyeti yalnız ilk satın alma bedelinden oluşmaz. Kurulum, eğitim, bakım, destek, veri taşıma, güncelleme, erişilebilirlik düzenlemeleri, kesinti yönetimi ve hizmetin sonunda geçiş yapma ihtiyacı toplam maliyete katkı verir. Ucuz görünen bir ürün, her değişiklik için özel geliştirme gerektiriyorsa uzun dönemde pahalı olabilir. Tersine daha karmaşık bir ürün, kurumun kullanmayacağı işlevler için sürekli yük oluşturabilir.</w:t>
      </w:r>
    </w:p>
    <w:p>
      <w:r>
        <w:rPr>
          <w:b w:val="0"/>
        </w:rPr>
        <w:t>Tedarikçi bağımlılığı, kurumun verisine ve iş akışına erişiminin tek bir ürünle aşırı ölçüde bağlı hâle gelmesidir. Veriyi dışa aktarabilmek önemli bir başlangıçtır; ancak dışa aktarılan dosyanın açıklanmış alanları, kodları ve zaman bağlamı yoksa başka sistemde kullanımı güçleşir. Bu nedenle “dosya veriyor” ile “anlamı korunarak geçiş yapılabiliyor” ifadeleri eşit değildir. Çıkış planı satın alma sırasında düşünülmelidir.</w:t>
      </w:r>
    </w:p>
    <w:p>
      <w:r>
        <w:rPr>
          <w:b w:val="0"/>
        </w:rPr>
        <w:t>Bir kurgu seçim tablosunda aynı hizmet amacını karşılayan üç seçenek, yaşam döngüsü maliyeti, erişilebilirlik, birlikte çalışabilirlik, destek düzeni ve veri geri alınabilirliği üzerinden karşılaştırılabilir. Puanlama kuralı önceden açıklanır; çok sayıda küçük özelliğin önemli bir güvenlik eksikliğini matematiksel olarak örtmesine izin verilmez. Bazı koşullar ağırlıklı puan değil zorunlu kabul ölçütü olabilir.</w:t>
      </w:r>
    </w:p>
    <w:p>
      <w:r>
        <w:rPr>
          <w:b w:val="0"/>
        </w:rPr>
        <w:t>WHO stratejisinin finansal, örgütsel, insani ve teknolojik kaynakları birlikte ele alması bu değerlendirmeyle uyumludur. [R1] Öğrencinin görevi belirli bir markayı önermek değil, hizmet ihtiyacından türetilmiş ölçütler kurmak ve hangi bilgi eksik olduğunda kararın erteleneceğini gerekçelendirmektir.</w:t>
      </w:r>
    </w:p>
    <w:p>
      <w:pPr>
        <w:pStyle w:val="Heading3"/>
      </w:pPr>
      <w:r>
        <w:t>14. Hizmet sürekliliği ve arızada güvenli davranış</w:t>
      </w:r>
    </w:p>
    <w:p>
      <w:r>
        <w:rPr>
          <w:b w:val="0"/>
        </w:rPr>
        <w:t>Hizmet sürekliliği, sistemin hiç arızalanmaması varsayımına dayanmaz. Arıza olduğunda işin hangi biçimde sürdürüleceği, verinin nasıl korunacağı ve normal işleyişe nasıl dönüleceği önceden düşünülür. Elektrik kesintisi, ağ kopması, yanlış güncelleme, cihaz kaybı ve yetki sorunu farklı aksaklıklardır. Her biri aynı “sistem çalışmıyor” mesajıyla yönetilirse doğru müdahale gecikebilir.</w:t>
      </w:r>
    </w:p>
    <w:p>
      <w:r>
        <w:rPr>
          <w:b w:val="0"/>
        </w:rPr>
        <w:t>Kesinti planında hangi işlemlerin bekleyebileceği ve hangilerinin alternatif kanala geçmesi gerektiği belirlenir. Eğitim ortamındaki randevu planlama örneğinde yeni kayıtlar geçici olarak ayrı bir çizelgeye alınabilir; fakat sonradan ana sisteme aktarılırken tekrarları ayıklayacak işlem kimliği gerekir. Geçici yöntemin kendi erişim ve saklama kuralları bulunmalıdır. Kâğıda geçmek bütün mahremiyet ve doğruluk sorunlarını ortadan kaldırmaz.</w:t>
      </w:r>
    </w:p>
    <w:p>
      <w:r>
        <w:rPr>
          <w:b w:val="0"/>
        </w:rPr>
        <w:t>Yedekleme ile geri yükleme aynı görev değildir. Dosyanın bir kopyasının bulunması, kurumun o kopyadan işleyişi başarıyla geri kurabildiğini göstermez. Kurgu bir teknik denemede yalnız sentetik kayıtlarla geri dönüş sırası, eksik dosyalar ve sürüm uyuşmazlıkları kontrol edilebilir. Böyle bir deneme yapılmadıysa raporda yapılmış gibi sunulamaz. Güvence iddiası, gerçekten elde edilmiş kanıtın sınırını aşmamalıdır.</w:t>
      </w:r>
    </w:p>
    <w:p>
      <w:r>
        <w:rPr>
          <w:b w:val="0"/>
        </w:rPr>
        <w:t>WHO'nun dijital müdahalelerin işleyen sağlık sisteminin yerine geçmediğini vurgulaması, alternatif hizmet yolunun önemini de açıklar. [R3] Dijitalleşme, mevcut dayanıklılık düzenini ortadan kaldırarak tek arıza noktasını büyütmemelidir. Arıza mesajı, sorumlu iletişim yolu ve geri dönüş koşulu hizmet tasarımının görünür parçaları olmalıdır.</w:t>
      </w:r>
    </w:p>
    <w:p>
      <w:pPr>
        <w:pStyle w:val="Heading3"/>
      </w:pPr>
      <w:r>
        <w:t>15. Yaşam döngüsü, değişiklik ve ölçekleme</w:t>
      </w:r>
    </w:p>
    <w:p>
      <w:r>
        <w:rPr>
          <w:b w:val="0"/>
        </w:rPr>
        <w:t>Bir dijital girişimin yaşam döngüsü ihtiyaç belirleme, tasarım, geliştirme, sınama, uygulama, izleme, değişiklik ve sonlandırma adımlarını içerir. Bu adımlar her zaman düz bir çizgide ilerlemez. Sınamada anlaşılmayan bir alan tasarımın yeniden düşünülmesini gerektirebilir. Kullanım sırasında ortaya çıkan yeni bir erişim engeli, daha önce uygun görünen bir iş akışını değiştirebilir. Süreçte geri dönmek başarısızlık değil öğrenme mekanizmasıdır.</w:t>
      </w:r>
    </w:p>
    <w:p>
      <w:r>
        <w:rPr>
          <w:b w:val="0"/>
        </w:rPr>
        <w:t>Değişiklik yönetimi, yeni özelliğin yararı kadar mevcut kullanıcıya etkisini de ele alır. Bir alanın adı değiştirildiğinde rapor, eğitim materyali, dışa aktarım ve diğer sistemlerle eşleme etkilenebilir. Eski kayıtlar yeni anlam altında okunacaksa yorum hatası oluşabilir. Bu nedenle sürüm bilgisi, değişiklik açıklaması ve geri dönüş planı yalnız teknik ekip için değil hizmet sorumluları için de önemlidir.</w:t>
      </w:r>
    </w:p>
    <w:p>
      <w:r>
        <w:rPr>
          <w:b w:val="0"/>
        </w:rPr>
        <w:t>Ölçekleme, küçük bir denemeyi daha büyük kullanıcı sayısına kopyalamaktan ibaret değildir. Destek ihtiyacı, cihaz çeşitliliği, kurumlar arası fark ve veri hacmi büyür. Bir ortamda çalışan süreç başka bir kurumun sorumluluk düzeniyle uyumsuz olabilir. WHO'nun stratejik kaynak bütünlüğü ve SMART yaklaşımındaki uygulama bağlantısı, bu genişlemeyi sistem düzeyinde düşünmeye yardımcı olur. [R1][R6]</w:t>
      </w:r>
    </w:p>
    <w:p>
      <w:r>
        <w:rPr>
          <w:b w:val="0"/>
        </w:rPr>
        <w:t>Öğrenci proje raporunda gerçekleşmiş aşama ile önerilen aşama ayrı yazılmalıdır. Bir tasarımın hazırlanması, pilot uygulamanın tamamlandığı veya etkililiğin gösterildiği anlamına gelmez. Gelecek doğrulama planı değerli olabilir; fakat bu planın kendisi gerçekleştirilmiş kanıt olarak sayılmamalıdır. Dürüst yaşam döngüsü anlatımı, karar verene neyin hazır olduğunu açıkça gösterir.</w:t>
      </w:r>
    </w:p>
    <w:p>
      <w:pPr>
        <w:pStyle w:val="Heading3"/>
      </w:pPr>
      <w:r>
        <w:t>16. Bütünleşik hizmet modeli kurma</w:t>
      </w:r>
    </w:p>
    <w:p>
      <w:r>
        <w:rPr>
          <w:b w:val="0"/>
        </w:rPr>
        <w:t>Bir dijital sağlık önerisini bütünleştirmek için amaç, kullanıcı, veri, işlem, sorumluluk ve değerlendirme aynı sayfada ilişkilendirilebilir. Kurgu örnekte bir üniversite, hareket kısıtlılığı bulunan öğrencilerin destek görüşmesi randevularını düzenlemek istesin. Amaç, uygun görüşme zamanının anlaşılır ve erişilebilir biçimde belirlenmesidir. Kullanıcılar öğrenci, destek birimi ve planlama görevlisidir; gereksiz sağlık ayrıntıları bu amaç için toplanmaz.</w:t>
      </w:r>
    </w:p>
    <w:p>
      <w:r>
        <w:rPr>
          <w:b w:val="0"/>
        </w:rPr>
        <w:t>Veri akışı öğrencinin uygun saat aralıklarını belirtmesiyle başlar. Sistem çakışmayı kontrol eder, görevli planı doğrular ve öğrenciye seçtiği iletişim kanalından bildirim verir. Bildirim ulaşmazsa alternatif iletişim yolu ve sorumlu kişi tanımlıdır. Bir düzenleme yapılırken eski ve yeni randevu görünür; ağ hatası oluşursa kullanıcı son durumu kontrol edebilir. Bu modelde erişilebilirlik yalnız ekran düzeni değil bütün randevu yolunun özelliğidir. [R4]</w:t>
      </w:r>
    </w:p>
    <w:p>
      <w:r>
        <w:rPr>
          <w:b w:val="0"/>
        </w:rPr>
        <w:t>Gösterge planı da akışa bağlanır. Davet edilen kişi sayısı, formu açanlar, tamamlayanlar, alternatif kanalı kullananlar ve açıklama gerektiren işlemler ayrı izlenir. Bu göstergeler gerçek uygulama yapılmadan elde edilmiş sonuçlar değildir; önerilen değerlendirme ölçütleridir. Öğrenci her birinin paydasını ve neyi gösterdiğini açıklamalıdır.</w:t>
      </w:r>
    </w:p>
    <w:p>
      <w:r>
        <w:rPr>
          <w:b w:val="0"/>
        </w:rPr>
        <w:t>Müdahale sınıflandırması, modeldeki hatırlatma, planlama ve kayıt işlevlerinin farklı görevler olduğunu belirtmeye yardımcı olur. [R2] Son karar, tek bir teknolojinin çekiciliğine değil bu görevlerin hizmet amacına uyumuna dayanır. Böylece dijital sağlık ekosistemi soyut bir kavram olmaktan çıkar; verinin, insan işinin ve sorumluluğun birbirine bağlandığı çözümlenebilir bir düzen hâline gelir.</w:t>
      </w:r>
    </w:p>
    <w:p>
      <w:pPr>
        <w:pStyle w:val="Heading3"/>
      </w:pPr>
      <w:r>
        <w:t>Çözümlü kurgu vakalar</w:t>
      </w:r>
    </w:p>
    <w:p>
      <w:pPr>
        <w:pStyle w:val="Heading3"/>
      </w:pPr>
      <w:r>
        <w:t>Kurgu vaka 1: Kullanımı yüksek, erişimi düşük bildirim sistemi</w:t>
      </w:r>
    </w:p>
    <w:p>
      <w:r>
        <w:rPr>
          <w:b w:val="0"/>
        </w:rPr>
        <w:t>Bir destek birimi sentetik değerlendirme planında 100 davetli için yeni bildirim ekranı önerir. 40 kişi ekranı açar, 30 kişi randevu seçer. Sunumda “yüzde 75 başarı” yazılmıştır. Ortak cihaz kullananlar ve ekran okuyucu kullananlar alternatif kanaldan yardım istemektedir. Öğrenci ekibinden iddiayı düzeltmesi, veri akışını yeniden tanımlaması ve gerçek veri toplamadan geliştirme önerisi hazırlaması istenir.</w:t>
      </w:r>
    </w:p>
    <w:p>
      <w:r>
        <w:rPr>
          <w:b/>
        </w:rPr>
        <w:t>Çözüm:</w:t>
      </w:r>
      <w:r>
        <w:rPr>
          <w:b w:val="0"/>
        </w:rPr>
        <w:t xml:space="preserve"> Yüzde 75, ekranı açan 40 kişinin 30'unun tamamlamasını gösterir; bütün davetli grupta tamamlama yüzde 30'dur. İki oran aynı başarı kavramı gibi sunulmamalıdır. Kurgu çalışma, kişilerin neden ulaşamadığını zaten kanıtlamaz; ortak cihaz ve erişilebilirlik bariyerleri araştırılacak olası açıklamalardır. Ekip, davet→bildirim→form açma→randevu seçme→doğrulama→alternatif kanal akışını kurar. Erişilebilir adlandırma, klavye kullanımı, güvenli oturum kapanışı ve tercih edilen bildirim yolu önerir. Önce sentetik görevlerle süreç denemesi planlanır; gerçek kullanıcı çalışması gerekiyorsa ilgili düzen ayrıca tamamlanır. Öneri, kullanım oranını artırmayı tek başarı ölçütü yapmaz; erişemeyenlerin yolu ve destek yükü de tanımlanır. [R3][R4]</w:t>
      </w:r>
    </w:p>
    <w:p>
      <w:pPr>
        <w:pStyle w:val="Heading3"/>
      </w:pPr>
      <w:r>
        <w:t>Kurgu vaka 2: Kaydın sonucu belirsiz kaldığında</w:t>
      </w:r>
    </w:p>
    <w:p>
      <w:r>
        <w:rPr>
          <w:b w:val="0"/>
        </w:rPr>
        <w:t>Tamamen kurgu bir ziyaret planında görevli yeni randevuyu kaydederken ağ bağlantısı kesilir. Ekran “işlem tamamlanamadı” der; sunucunun kaydı alıp almadığı bilinmez. Görevli düğmeye üç kez basar ve sonradan üç aynı randevu görünür. Tedarikçi yalnız düğmenin rengini değiştirmeyi önerir. Ekibin süreç ve teknik mimariyi birlikte değerlendirmesi istenir.</w:t>
      </w:r>
    </w:p>
    <w:p>
      <w:r>
        <w:rPr>
          <w:b/>
        </w:rPr>
        <w:t>Çözüm:</w:t>
      </w:r>
      <w:r>
        <w:rPr>
          <w:b w:val="0"/>
        </w:rPr>
        <w:t xml:space="preserve"> Sorun düğmenin görünürlüğünden ibaret değildir. İstek sunucuya hiç ulaşmamış, ulaşmış fakat yanıt dönmemiş veya yanıt okunamamış olabilir. Ekip aynı randevu işlemi için bir işlem kimliği ve tekrar isteğinde mevcut sonucu döndüren bir tasarım önerir; böylece kullanıcı tekrar ettiğinde yeni üç olay yaratılmaz. Son durum sorgusu ve açık belirsizlik mesajı bulunmalıdır. Kurum, çift kayıtları hangi sorumlunun inceleyeceğini ve kullanıcıya hangi randevunun geçerli olduğunu nasıl bildireceğini tanımlar. Çözüm sentetik kayıtlarla sınanabilir; yapılmış test ya da klinik güvence iddiası kurulmaz. Teknik iyileştirme, bildirim ve planlama iş akışındaki sorumluluklarla birlikte ele alınır. [R1][R5]</w:t>
      </w:r>
    </w:p>
    <w:p>
      <w:pPr>
        <w:pStyle w:val="Heading3"/>
      </w:pPr>
      <w:r>
        <w:t>Değerlendirme soruları</w:t>
      </w:r>
    </w:p>
    <w:p>
      <w:pPr>
        <w:pStyle w:val="Heading3"/>
      </w:pPr>
      <w:r>
        <w:t>1. Bir birim dijital hizmet geliştirmeye başlıyor. Hangi ifade en kullanılabilir başlangıç sorun tanımıdır?</w:t>
      </w:r>
    </w:p>
    <w:p>
      <w:r>
        <w:rPr>
          <w:b/>
        </w:rPr>
        <w:t>A)</w:t>
      </w:r>
      <w:r>
        <w:rPr>
          <w:b w:val="0"/>
        </w:rPr>
        <w:t xml:space="preserve"> En yeni mobil uygulamayı satın almalıyız.</w:t>
      </w:r>
    </w:p>
    <w:p>
      <w:r>
        <w:rPr>
          <w:b/>
        </w:rPr>
        <w:t>B)</w:t>
      </w:r>
      <w:r>
        <w:rPr>
          <w:b w:val="0"/>
        </w:rPr>
        <w:t xml:space="preserve"> Görme güçlüğü yaşayan kullanıcılar randevu değişikliğini zamanında öğrenemiyor.</w:t>
      </w:r>
    </w:p>
    <w:p>
      <w:r>
        <w:rPr>
          <w:b/>
        </w:rPr>
        <w:t>C)</w:t>
      </w:r>
      <w:r>
        <w:rPr>
          <w:b w:val="0"/>
        </w:rPr>
        <w:t xml:space="preserve"> Bütün işlemler aynı yazılımda bulunmalı.</w:t>
      </w:r>
    </w:p>
    <w:p>
      <w:r>
        <w:rPr>
          <w:b/>
        </w:rPr>
        <w:t>D)</w:t>
      </w:r>
      <w:r>
        <w:rPr>
          <w:b w:val="0"/>
        </w:rPr>
        <w:t xml:space="preserve"> Uygulama mümkün olduğunca çok özellik içermeli.</w:t>
      </w:r>
    </w:p>
    <w:p>
      <w:r>
        <w:rPr>
          <w:b/>
        </w:rPr>
        <w:t>Doğru yanıt:</w:t>
      </w:r>
      <w:r>
        <w:rPr>
          <w:b w:val="0"/>
        </w:rPr>
        <w:t xml:space="preserve"> B</w:t>
      </w:r>
    </w:p>
    <w:p>
      <w:r>
        <w:rPr>
          <w:b/>
        </w:rPr>
        <w:t>Gerekçe:</w:t>
      </w:r>
      <w:r>
        <w:rPr>
          <w:b w:val="0"/>
        </w:rPr>
        <w:t xml:space="preserve"> İkinci ifade kullanıcıyı, hizmetteki engeli ve geliştirilecek sonucu tanımlar; diğerleri henüz gerekçelendirilmemiş çözüm seçimleridir. [R2]</w:t>
      </w:r>
    </w:p>
    <w:p>
      <w:r>
        <w:rPr>
          <w:b/>
        </w:rPr>
        <w:t>İpucu:</w:t>
      </w:r>
      <w:r>
        <w:rPr>
          <w:b w:val="0"/>
        </w:rPr>
        <w:t xml:space="preserve"> Teknoloji adından önce kullanıcı ve engeli arayın.</w:t>
      </w:r>
    </w:p>
    <w:p>
      <w:pPr>
        <w:pStyle w:val="Heading3"/>
      </w:pPr>
      <w:r>
        <w:t>2. 100 davetliden 40'ı formu açıp 30'u tamamlıyor. Hangi yorum doğrudur?</w:t>
      </w:r>
    </w:p>
    <w:p>
      <w:r>
        <w:rPr>
          <w:b/>
        </w:rPr>
        <w:t>A)</w:t>
      </w:r>
      <w:r>
        <w:rPr>
          <w:b w:val="0"/>
        </w:rPr>
        <w:t xml:space="preserve"> Hedef grubun yüzde 75'i hizmeti tamamlamıştır.</w:t>
      </w:r>
    </w:p>
    <w:p>
      <w:r>
        <w:rPr>
          <w:b/>
        </w:rPr>
        <w:t>B)</w:t>
      </w:r>
      <w:r>
        <w:rPr>
          <w:b w:val="0"/>
        </w:rPr>
        <w:t xml:space="preserve"> Formu açanlar içindeki tamamlama yüzde 30'dur.</w:t>
      </w:r>
    </w:p>
    <w:p>
      <w:r>
        <w:rPr>
          <w:b/>
        </w:rPr>
        <w:t>C)</w:t>
      </w:r>
      <w:r>
        <w:rPr>
          <w:b w:val="0"/>
        </w:rPr>
        <w:t xml:space="preserve"> Formu açanlarda yüzde 75, tüm davetlilerde yüzde 30 tamamlama vardır.</w:t>
      </w:r>
    </w:p>
    <w:p>
      <w:r>
        <w:rPr>
          <w:b/>
        </w:rPr>
        <w:t>D)</w:t>
      </w:r>
      <w:r>
        <w:rPr>
          <w:b w:val="0"/>
        </w:rPr>
        <w:t xml:space="preserve"> Erişim engeli olmadığı kanıtlanmıştır.</w:t>
      </w:r>
    </w:p>
    <w:p>
      <w:r>
        <w:rPr>
          <w:b/>
        </w:rPr>
        <w:t>Doğru yanıt:</w:t>
      </w:r>
      <w:r>
        <w:rPr>
          <w:b w:val="0"/>
        </w:rPr>
        <w:t xml:space="preserve"> C</w:t>
      </w:r>
    </w:p>
    <w:p>
      <w:r>
        <w:rPr>
          <w:b/>
        </w:rPr>
        <w:t>Gerekçe:</w:t>
      </w:r>
      <w:r>
        <w:rPr>
          <w:b w:val="0"/>
        </w:rPr>
        <w:t xml:space="preserve"> 30/40 ve 30/100 farklı paydalara dayanır. Kullanıcı içi başarı ile hedef grubun erişim ve tamamlama sonucu ayrı raporlanmalıdır; nedenler bu sayılardan tek başına çıkarılamaz. [R3]</w:t>
      </w:r>
    </w:p>
    <w:p>
      <w:r>
        <w:rPr>
          <w:b/>
        </w:rPr>
        <w:t>İpucu:</w:t>
      </w:r>
      <w:r>
        <w:rPr>
          <w:b w:val="0"/>
        </w:rPr>
        <w:t xml:space="preserve"> Her oranın paydasını yazın.</w:t>
      </w:r>
    </w:p>
    <w:p>
      <w:pPr>
        <w:pStyle w:val="Heading3"/>
      </w:pPr>
      <w:r>
        <w:t>3. İki kurum aynı 'ziyaret tarihi' alanını paylaşırken biri planlanan, diğeri gerçekleşen tarihi kullanıyor. Başlıca eksiklik nedir?</w:t>
      </w:r>
    </w:p>
    <w:p>
      <w:r>
        <w:rPr>
          <w:b/>
        </w:rPr>
        <w:t>A)</w:t>
      </w:r>
      <w:r>
        <w:rPr>
          <w:b w:val="0"/>
        </w:rPr>
        <w:t xml:space="preserve"> Anlamsal uyum eksikliği.</w:t>
      </w:r>
    </w:p>
    <w:p>
      <w:r>
        <w:rPr>
          <w:b/>
        </w:rPr>
        <w:t>B)</w:t>
      </w:r>
      <w:r>
        <w:rPr>
          <w:b w:val="0"/>
        </w:rPr>
        <w:t xml:space="preserve"> Ekran rengi uyuşmazlığı.</w:t>
      </w:r>
    </w:p>
    <w:p>
      <w:r>
        <w:rPr>
          <w:b/>
        </w:rPr>
        <w:t>C)</w:t>
      </w:r>
      <w:r>
        <w:rPr>
          <w:b w:val="0"/>
        </w:rPr>
        <w:t xml:space="preserve"> Her iki sistemde internet bulunmaması.</w:t>
      </w:r>
    </w:p>
    <w:p>
      <w:r>
        <w:rPr>
          <w:b/>
        </w:rPr>
        <w:t>D)</w:t>
      </w:r>
      <w:r>
        <w:rPr>
          <w:b w:val="0"/>
        </w:rPr>
        <w:t xml:space="preserve"> Kullanıcı sayısının azlığı.</w:t>
      </w:r>
    </w:p>
    <w:p>
      <w:r>
        <w:rPr>
          <w:b/>
        </w:rPr>
        <w:t>Doğru yanıt:</w:t>
      </w:r>
      <w:r>
        <w:rPr>
          <w:b w:val="0"/>
        </w:rPr>
        <w:t xml:space="preserve"> A</w:t>
      </w:r>
    </w:p>
    <w:p>
      <w:r>
        <w:rPr>
          <w:b/>
        </w:rPr>
        <w:t>Gerekçe:</w:t>
      </w:r>
      <w:r>
        <w:rPr>
          <w:b w:val="0"/>
        </w:rPr>
        <w:t xml:space="preserve"> Alan biçimi aynı olsa da temsil ettiği olay farklıdır. Veri sözlüğü ve eşleme kuralları olmadan teknik bağlantı doğru yorumu garanti etmez. [R5]</w:t>
      </w:r>
    </w:p>
    <w:p>
      <w:r>
        <w:rPr>
          <w:b/>
        </w:rPr>
        <w:t>İpucu:</w:t>
      </w:r>
      <w:r>
        <w:rPr>
          <w:b w:val="0"/>
        </w:rPr>
        <w:t xml:space="preserve"> Alan adını değil anlamını karşılaştırın.</w:t>
      </w:r>
    </w:p>
    <w:p>
      <w:pPr>
        <w:pStyle w:val="Heading3"/>
      </w:pPr>
      <w:r>
        <w:t>4. Tarayıcı ağ hatası gösterirken kayıt sunucuda oluşmuş olabilir. En uygun tasarım yaklaşımı hangisidir?</w:t>
      </w:r>
    </w:p>
    <w:p>
      <w:r>
        <w:rPr>
          <w:b/>
        </w:rPr>
        <w:t>A)</w:t>
      </w:r>
      <w:r>
        <w:rPr>
          <w:b w:val="0"/>
        </w:rPr>
        <w:t xml:space="preserve"> Kullanıcıya sürekli yeniden basmasını söylemek.</w:t>
      </w:r>
    </w:p>
    <w:p>
      <w:r>
        <w:rPr>
          <w:b/>
        </w:rPr>
        <w:t>B)</w:t>
      </w:r>
      <w:r>
        <w:rPr>
          <w:b w:val="0"/>
        </w:rPr>
        <w:t xml:space="preserve"> Her tekrarı yeni işlem olarak kaydetmek.</w:t>
      </w:r>
    </w:p>
    <w:p>
      <w:r>
        <w:rPr>
          <w:b/>
        </w:rPr>
        <w:t>C)</w:t>
      </w:r>
      <w:r>
        <w:rPr>
          <w:b w:val="0"/>
        </w:rPr>
        <w:t xml:space="preserve"> Hata mesajını gizlemek.</w:t>
      </w:r>
    </w:p>
    <w:p>
      <w:r>
        <w:rPr>
          <w:b/>
        </w:rPr>
        <w:t>D)</w:t>
      </w:r>
      <w:r>
        <w:rPr>
          <w:b w:val="0"/>
        </w:rPr>
        <w:t xml:space="preserve"> İşlem kimliğiyle tekrar güvenliği ve durum kontrolü sağlamak.</w:t>
      </w:r>
    </w:p>
    <w:p>
      <w:r>
        <w:rPr>
          <w:b/>
        </w:rPr>
        <w:t>Doğru yanıt:</w:t>
      </w:r>
      <w:r>
        <w:rPr>
          <w:b w:val="0"/>
        </w:rPr>
        <w:t xml:space="preserve"> D</w:t>
      </w:r>
    </w:p>
    <w:p>
      <w:r>
        <w:rPr>
          <w:b/>
        </w:rPr>
        <w:t>Gerekçe:</w:t>
      </w:r>
      <w:r>
        <w:rPr>
          <w:b w:val="0"/>
        </w:rPr>
        <w:t xml:space="preserve"> Sonucu belirsiz istekler çift kayıt oluşturabilir. Aynı işlemi tanıyan tekrar düzeni ve durum sorgusu, hizmet akışını korur; hata gizleme belirsizliği büyütür. [R5]</w:t>
      </w:r>
    </w:p>
    <w:p>
      <w:r>
        <w:rPr>
          <w:b/>
        </w:rPr>
        <w:t>İpucu:</w:t>
      </w:r>
      <w:r>
        <w:rPr>
          <w:b w:val="0"/>
        </w:rPr>
        <w:t xml:space="preserve"> İstek ile yanıtın ayrı ayrı kaybolabileceğini düşünün.</w:t>
      </w:r>
    </w:p>
    <w:p>
      <w:pPr>
        <w:pStyle w:val="Heading3"/>
      </w:pPr>
      <w:r>
        <w:t>5. Randevu ekranı erişilebilir, fakat doğrulama yalnız okunamayan bir görsel kodla yapılabiliyor. Hangi sonuç çıkarılır?</w:t>
      </w:r>
    </w:p>
    <w:p>
      <w:r>
        <w:rPr>
          <w:b/>
        </w:rPr>
        <w:t>A)</w:t>
      </w:r>
      <w:r>
        <w:rPr>
          <w:b w:val="0"/>
        </w:rPr>
        <w:t xml:space="preserve"> İlk ekran uygun olduğu için bütün süreç erişilebilirdir.</w:t>
      </w:r>
    </w:p>
    <w:p>
      <w:r>
        <w:rPr>
          <w:b/>
        </w:rPr>
        <w:t>B)</w:t>
      </w:r>
      <w:r>
        <w:rPr>
          <w:b w:val="0"/>
        </w:rPr>
        <w:t xml:space="preserve"> Erişilebilirlik tüm kullanıcı yolunda değerlendirilmelidir.</w:t>
      </w:r>
    </w:p>
    <w:p>
      <w:r>
        <w:rPr>
          <w:b/>
        </w:rPr>
        <w:t>C)</w:t>
      </w:r>
      <w:r>
        <w:rPr>
          <w:b w:val="0"/>
        </w:rPr>
        <w:t xml:space="preserve"> Doğrulama adımı hizmetin parçası değildir.</w:t>
      </w:r>
    </w:p>
    <w:p>
      <w:r>
        <w:rPr>
          <w:b/>
        </w:rPr>
        <w:t>D)</w:t>
      </w:r>
      <w:r>
        <w:rPr>
          <w:b w:val="0"/>
        </w:rPr>
        <w:t xml:space="preserve"> Kullanıcı mutlaka başka kişiye hesabını vermelidir.</w:t>
      </w:r>
    </w:p>
    <w:p>
      <w:r>
        <w:rPr>
          <w:b/>
        </w:rPr>
        <w:t>Doğru yanıt:</w:t>
      </w:r>
      <w:r>
        <w:rPr>
          <w:b w:val="0"/>
        </w:rPr>
        <w:t xml:space="preserve"> B</w:t>
      </w:r>
    </w:p>
    <w:p>
      <w:r>
        <w:rPr>
          <w:b/>
        </w:rPr>
        <w:t>Gerekçe:</w:t>
      </w:r>
      <w:r>
        <w:rPr>
          <w:b w:val="0"/>
        </w:rPr>
        <w:t xml:space="preserve"> Erişilebilir bir giriş ekranı, erişilemeyen sonraki adımı telafi etmez. Sürecin tamamı kullanılabilir olmalı; hesap paylaşımı mahremiyet sorununu artırabilir. [R4]</w:t>
      </w:r>
    </w:p>
    <w:p>
      <w:r>
        <w:rPr>
          <w:b/>
        </w:rPr>
        <w:t>İpucu:</w:t>
      </w:r>
      <w:r>
        <w:rPr>
          <w:b w:val="0"/>
        </w:rPr>
        <w:t xml:space="preserve"> Başlangıçtan tamamlanmaya kadar bütün adımları izleyin.</w:t>
      </w:r>
    </w:p>
    <w:p>
      <w:pPr>
        <w:pStyle w:val="Heading3"/>
      </w:pPr>
      <w:r>
        <w:t>6. Bir ürün veriyi CSV olarak verebiliyor, ancak alan anlamları açıklanmıyor. Geçiş planı açısından en doğru değerlendirme hangisidir?</w:t>
      </w:r>
    </w:p>
    <w:p>
      <w:r>
        <w:rPr>
          <w:b/>
        </w:rPr>
        <w:t>A)</w:t>
      </w:r>
      <w:r>
        <w:rPr>
          <w:b w:val="0"/>
        </w:rPr>
        <w:t xml:space="preserve"> Dosya varsa birlikte çalışabilirlik tamamlanmıştır.</w:t>
      </w:r>
    </w:p>
    <w:p>
      <w:r>
        <w:rPr>
          <w:b/>
        </w:rPr>
        <w:t>B)</w:t>
      </w:r>
      <w:r>
        <w:rPr>
          <w:b w:val="0"/>
        </w:rPr>
        <w:t xml:space="preserve"> Veri sözlüğü gereksizdir.</w:t>
      </w:r>
    </w:p>
    <w:p>
      <w:r>
        <w:rPr>
          <w:b/>
        </w:rPr>
        <w:t>C)</w:t>
      </w:r>
      <w:r>
        <w:rPr>
          <w:b w:val="0"/>
        </w:rPr>
        <w:t xml:space="preserve"> Dosya aktarımı yeterli değildir; anlam ve kodların da korunması gerekir.</w:t>
      </w:r>
    </w:p>
    <w:p>
      <w:r>
        <w:rPr>
          <w:b/>
        </w:rPr>
        <w:t>D)</w:t>
      </w:r>
      <w:r>
        <w:rPr>
          <w:b w:val="0"/>
        </w:rPr>
        <w:t xml:space="preserve"> Başka sisteme geçiş kesinlikle imkânsızdır.</w:t>
      </w:r>
    </w:p>
    <w:p>
      <w:r>
        <w:rPr>
          <w:b/>
        </w:rPr>
        <w:t>Doğru yanıt:</w:t>
      </w:r>
      <w:r>
        <w:rPr>
          <w:b w:val="0"/>
        </w:rPr>
        <w:t xml:space="preserve"> C</w:t>
      </w:r>
    </w:p>
    <w:p>
      <w:r>
        <w:rPr>
          <w:b/>
        </w:rPr>
        <w:t>Gerekçe:</w:t>
      </w:r>
      <w:r>
        <w:rPr>
          <w:b w:val="0"/>
        </w:rPr>
        <w:t xml:space="preserve"> Dosyanın okunması teknik bir başlangıçtır. Anlam, kod, birim ve zaman bağlamı bilinmeden yeni sistemde doğru kullanım değerlendirilemez; bu eksiklik geçişin imkânsızlığını tek başına kanıtlamaz. [R5]</w:t>
      </w:r>
    </w:p>
    <w:p>
      <w:r>
        <w:rPr>
          <w:b/>
        </w:rPr>
        <w:t>İpucu:</w:t>
      </w:r>
      <w:r>
        <w:rPr>
          <w:b w:val="0"/>
        </w:rPr>
        <w:t xml:space="preserve"> Okunabilir dosya ile yorumlanabilir veri ayrımını kullanın.</w:t>
      </w:r>
    </w:p>
    <w:p>
      <w:pPr>
        <w:pStyle w:val="Heading3"/>
      </w:pPr>
      <w:r>
        <w:t>7. Bir öğrenci teknik kavramları göstermek için hangi veri yaklaşımını önce tercih etmelidir?</w:t>
      </w:r>
    </w:p>
    <w:p>
      <w:r>
        <w:rPr>
          <w:b/>
        </w:rPr>
        <w:t>A)</w:t>
      </w:r>
      <w:r>
        <w:rPr>
          <w:b w:val="0"/>
        </w:rPr>
        <w:t xml:space="preserve"> Öğrenme amacını karşılayan sentetik kayıtlar.</w:t>
      </w:r>
    </w:p>
    <w:p>
      <w:r>
        <w:rPr>
          <w:b/>
        </w:rPr>
        <w:t>B)</w:t>
      </w:r>
      <w:r>
        <w:rPr>
          <w:b w:val="0"/>
        </w:rPr>
        <w:t xml:space="preserve"> Gerçek kayıtlarda yalnız isim değiştirmek.</w:t>
      </w:r>
    </w:p>
    <w:p>
      <w:r>
        <w:rPr>
          <w:b/>
        </w:rPr>
        <w:t>C)</w:t>
      </w:r>
      <w:r>
        <w:rPr>
          <w:b w:val="0"/>
        </w:rPr>
        <w:t xml:space="preserve"> Açık olduğu düşünülen bütün kişisel kayıtları toplamak.</w:t>
      </w:r>
    </w:p>
    <w:p>
      <w:r>
        <w:rPr>
          <w:b/>
        </w:rPr>
        <w:t>D)</w:t>
      </w:r>
      <w:r>
        <w:rPr>
          <w:b w:val="0"/>
        </w:rPr>
        <w:t xml:space="preserve"> Kişilerin hesap şifrelerini ortak tabloya yazmak.</w:t>
      </w:r>
    </w:p>
    <w:p>
      <w:r>
        <w:rPr>
          <w:b/>
        </w:rPr>
        <w:t>Doğru yanıt:</w:t>
      </w:r>
      <w:r>
        <w:rPr>
          <w:b w:val="0"/>
        </w:rPr>
        <w:t xml:space="preserve"> A</w:t>
      </w:r>
    </w:p>
    <w:p>
      <w:r>
        <w:rPr>
          <w:b/>
        </w:rPr>
        <w:t>Gerekçe:</w:t>
      </w:r>
      <w:r>
        <w:rPr>
          <w:b w:val="0"/>
        </w:rPr>
        <w:t xml:space="preserve"> Sentetik veri, gerekli ilişkileri gerçek kişi öyküsünü taşımadan öğretir. İsim değiştirmek ayrıntılı öykünün yeniden tanınma riskini ortadan kaldırmaz. [R1]</w:t>
      </w:r>
    </w:p>
    <w:p>
      <w:r>
        <w:rPr>
          <w:b/>
        </w:rPr>
        <w:t>İpucu:</w:t>
      </w:r>
      <w:r>
        <w:rPr>
          <w:b w:val="0"/>
        </w:rPr>
        <w:t xml:space="preserve"> Gerçek kişiye ihtiyaç duymadan öğrenme ilişkisini üretin.</w:t>
      </w:r>
    </w:p>
    <w:p>
      <w:pPr>
        <w:pStyle w:val="Heading3"/>
      </w:pPr>
      <w:r>
        <w:t>8. Bir ekip yalnız tasarım ve kaynak incelemesi tamamlamıştır. Hangi ifade bilimsel olarak ölçülüdür?</w:t>
      </w:r>
    </w:p>
    <w:p>
      <w:r>
        <w:rPr>
          <w:b/>
        </w:rPr>
        <w:t>A)</w:t>
      </w:r>
      <w:r>
        <w:rPr>
          <w:b w:val="0"/>
        </w:rPr>
        <w:t xml:space="preserve"> Hizmetin klinik etkililiği gösterildi.</w:t>
      </w:r>
    </w:p>
    <w:p>
      <w:r>
        <w:rPr>
          <w:b/>
        </w:rPr>
        <w:t>B)</w:t>
      </w:r>
      <w:r>
        <w:rPr>
          <w:b w:val="0"/>
        </w:rPr>
        <w:t xml:space="preserve"> Pilot uygulama başarıyla tamamlandı.</w:t>
      </w:r>
    </w:p>
    <w:p>
      <w:r>
        <w:rPr>
          <w:b/>
        </w:rPr>
        <w:t>C)</w:t>
      </w:r>
      <w:r>
        <w:rPr>
          <w:b w:val="0"/>
        </w:rPr>
        <w:t xml:space="preserve"> Bütün kullanıcılar için güvenlik onaylandı.</w:t>
      </w:r>
    </w:p>
    <w:p>
      <w:r>
        <w:rPr>
          <w:b/>
        </w:rPr>
        <w:t>D)</w:t>
      </w:r>
      <w:r>
        <w:rPr>
          <w:b w:val="0"/>
        </w:rPr>
        <w:t xml:space="preserve"> Tasarım hazırlandı; gerçek uygulama ve etki değerlendirmesi henüz yapılmadı.</w:t>
      </w:r>
    </w:p>
    <w:p>
      <w:r>
        <w:rPr>
          <w:b/>
        </w:rPr>
        <w:t>Doğru yanıt:</w:t>
      </w:r>
      <w:r>
        <w:rPr>
          <w:b w:val="0"/>
        </w:rPr>
        <w:t xml:space="preserve"> D</w:t>
      </w:r>
    </w:p>
    <w:p>
      <w:r>
        <w:rPr>
          <w:b/>
        </w:rPr>
        <w:t>Gerekçe:</w:t>
      </w:r>
      <w:r>
        <w:rPr>
          <w:b w:val="0"/>
        </w:rPr>
        <w:t xml:space="preserve"> Tasarım çıktısı ve gelecekteki değerlendirme planı, gerçekleştirilmiş uygulama kanıtı değildir. Hazır ve eksik aşamaları ayırmak yaşam döngüsünü doğru bildirir. [R1]</w:t>
      </w:r>
    </w:p>
    <w:p>
      <w:r>
        <w:rPr>
          <w:b/>
        </w:rPr>
        <w:t>İpucu:</w:t>
      </w:r>
      <w:r>
        <w:rPr>
          <w:b w:val="0"/>
        </w:rPr>
        <w:t xml:space="preserve"> Gerçekleşen aşamayı gelecek aşamadan ayırın.</w:t>
      </w:r>
    </w:p>
    <w:p>
      <w:pPr>
        <w:pStyle w:val="Heading3"/>
      </w:pPr>
      <w:r>
        <w:t>Özet</w:t>
      </w:r>
    </w:p>
    <w:p>
      <w:r>
        <w:rPr>
          <w:b w:val="0"/>
        </w:rPr>
        <w:t>Dijital sağlık, hizmet ihtiyacını insan, kurum, veri ve teknik altyapı ilişkileri içinde ele alır. Kullanıcı amacıyla başlayan tasarım; anlamı korunan veri akışı, uygun erişim, erişilebilir iş yolu ve ölçülmüş hizmet sonuçları gerektirir. Çıktı sayısı, sağlık veya erişim etkisinin tek başına kanıtı değildir. Kurgu eğitim verileriyle sistem düşüncesi öğrenilebilir; gerçek uygulama, uzman incelemesi ve etki kanıtı yapılmadıysa yapılmış gibi sunulamaz.</w:t>
      </w:r>
    </w:p>
    <w:p>
      <w:pPr>
        <w:pStyle w:val="Heading3"/>
      </w:pPr>
      <w:r>
        <w:t>Uygulama etkinlikleri</w:t>
      </w:r>
    </w:p>
    <w:p>
      <w:pPr>
        <w:pStyle w:val="Heading3"/>
      </w:pPr>
      <w:r>
        <w:t>Sentetik randevu hizmeti haritası</w:t>
      </w:r>
    </w:p>
    <w:p>
      <w:r>
        <w:rPr>
          <w:b w:val="0"/>
        </w:rPr>
        <w:t>Gerçek kişi verisi kullanmadan, randevu değişikliği için amaç→aktör→veri→işlem→bildirim→değerlendirme haritası hazırlayın. Bir ağ hatası, bir erişilebilirlik bariyeri ve bir veri anlamı uyuşmazlığı ekleyin. Her soruna teknik ve örgütsel bir karşılık verin; üç göstergenin paydasını yazın.</w:t>
      </w:r>
    </w:p>
    <w:p>
      <w:r>
        <w:rPr>
          <w:b/>
        </w:rPr>
        <w:t>Örnek yanıt:</w:t>
      </w:r>
      <w:r>
        <w:rPr>
          <w:b w:val="0"/>
        </w:rPr>
        <w:t xml:space="preserve"> Amaç erişilebilir randevu koordinasyonudur. Öğrenci uygun zamanları, görevli doğrulanmış planı, bildirim hizmeti yalnız gerekli iletişim bilgisini kullanır. Ağ belirsizliği işlem kimliği ve durum kontrolüyle; erişilebilirlik bariyeri klavye/ekran okuyucu uyumlu bütün süreçle; planlanan-gerçekleşen tarih uyuşmazlığı ayrı alan tanımlarıyla ele alınır. Görevli, belirsiz randevuyu doğrulama sorumluluğunu taşır. Tamamlama/davetli, tamamlama/form açan ve yardım isteyen/form açan oranları farklı soruları yanıtlar. Bu öneri gerçek etki sonucu değildir.</w:t>
      </w:r>
    </w:p>
    <w:p>
      <w:pPr>
        <w:pStyle w:val="Heading3"/>
      </w:pPr>
      <w:r>
        <w:t>Kaynakça</w:t>
      </w:r>
    </w:p>
    <w:p>
      <w:pPr>
        <w:pStyle w:val="ListBullet"/>
      </w:pPr>
      <w:r>
        <w:rPr>
          <w:b w:val="0"/>
        </w:rPr>
        <w:t>[R1] Global strategy on digital health 2020–2027. WHO resmî strateji, 2025. Erişim: 2026-10-12. https://www.who.int/publications/i/item/9789240116870</w:t>
      </w:r>
    </w:p>
    <w:p>
      <w:pPr>
        <w:pStyle w:val="ListBullet"/>
      </w:pPr>
      <w:r>
        <w:rPr>
          <w:b w:val="0"/>
        </w:rPr>
        <w:t>[R2] Classification of digital interventions, services and applications in health, 2nd ed.. WHO resmî sınıflandırma, 2023. Erişim: 2026-10-12. https://www.who.int/publications/i/item/9789240081949</w:t>
      </w:r>
    </w:p>
    <w:p>
      <w:pPr>
        <w:pStyle w:val="ListBullet"/>
      </w:pPr>
      <w:r>
        <w:rPr>
          <w:b w:val="0"/>
        </w:rPr>
        <w:t>[R3] Recommendations on digital interventions for health system strengthening. WHO resmî rehber, 2019. Erişim: 2026-10-12. https://www.who.int/publications/i/item/9789241550505</w:t>
      </w:r>
    </w:p>
    <w:p>
      <w:pPr>
        <w:pStyle w:val="ListBullet"/>
      </w:pPr>
      <w:r>
        <w:rPr>
          <w:b w:val="0"/>
        </w:rPr>
        <w:t>[R4] Web Content Accessibility Guidelines (WCAG) 2.2. W3C resmî standart, 2024 sürümü. Erişim: 2026-10-12. https://www.w3.org/TR/WCAG22/</w:t>
      </w:r>
    </w:p>
    <w:p>
      <w:pPr>
        <w:pStyle w:val="ListBullet"/>
      </w:pPr>
      <w:r>
        <w:rPr>
          <w:b w:val="0"/>
        </w:rPr>
        <w:t>[R5] FHIR R5 Overview — Version 5.0.0. HL7 resmî teknik standart, R5. Erişim: 2026-10-12. https://hl7.org/fhir/R5/overview.html</w:t>
      </w:r>
    </w:p>
    <w:p>
      <w:pPr>
        <w:pStyle w:val="ListBullet"/>
      </w:pPr>
      <w:r>
        <w:rPr>
          <w:b w:val="0"/>
        </w:rPr>
        <w:t>[R6] WHO SMART Guidelines. WHO resmî teknik program. Erişim: 2026-10-12. https://www.who.int/teams/digital-health-and-innovation/smart-guidelines</w:t>
      </w:r>
    </w:p>
    <w:p>
      <w:pPr>
        <w:pStyle w:val="Heading1"/>
        <w:pageBreakBefore/>
      </w:pPr>
      <w:r>
        <w:t>U089  Sağlık Bilgi Sistemleri, Elektronik Kayıt ve Birlikte Çalışabilirlik</w:t>
      </w:r>
    </w:p>
    <w:p>
      <w:pPr>
        <w:pStyle w:val="Heading2"/>
      </w:pPr>
      <w:r>
        <w:t>U089 — Sağlık Bilgi Sistemleri, Elektronik Kayıt ve Birlikte Çalışabilirlik</w:t>
      </w:r>
    </w:p>
    <w:p>
      <w:pPr>
        <w:pStyle w:val="Heading3"/>
      </w:pPr>
      <w:r>
        <w:t>Öğrenme kazanımları</w:t>
      </w:r>
    </w:p>
    <w:p>
      <w:pPr>
        <w:pStyle w:val="ListBullet"/>
      </w:pPr>
      <w:r>
        <w:rPr>
          <w:b w:val="0"/>
        </w:rPr>
        <w:t>Elektronik sağlık kaydının olay, kişi, kurum ve belge ilişkilerini açıklar.</w:t>
      </w:r>
    </w:p>
    <w:p>
      <w:pPr>
        <w:pStyle w:val="ListBullet"/>
      </w:pPr>
      <w:r>
        <w:rPr>
          <w:b w:val="0"/>
        </w:rPr>
        <w:t>Kimlik eşleme, zaman ve veri tipi hatalarının kayıt yorumuna etkisini çözümler.</w:t>
      </w:r>
    </w:p>
    <w:p>
      <w:pPr>
        <w:pStyle w:val="ListBullet"/>
      </w:pPr>
      <w:r>
        <w:rPr>
          <w:b w:val="0"/>
        </w:rPr>
        <w:t>FHIR kaynak, profil, kod sistemi ve değer kümesi kavramlarını ayırır.</w:t>
      </w:r>
    </w:p>
    <w:p>
      <w:pPr>
        <w:pStyle w:val="ListBullet"/>
      </w:pPr>
      <w:r>
        <w:rPr>
          <w:b w:val="0"/>
        </w:rPr>
        <w:t>API isteği, sürüm denetimi ve işlem bütünlüğünü kurgu veri akışı üzerinde gösterir.</w:t>
      </w:r>
    </w:p>
    <w:p>
      <w:pPr>
        <w:pStyle w:val="ListBullet"/>
      </w:pPr>
      <w:r>
        <w:rPr>
          <w:b w:val="0"/>
        </w:rPr>
        <w:t>Ölçü birimi ve terminoloji eşlemelerini bilgi kaybı açısından değerlendirir.</w:t>
      </w:r>
    </w:p>
    <w:p>
      <w:pPr>
        <w:pStyle w:val="ListBullet"/>
      </w:pPr>
      <w:r>
        <w:rPr>
          <w:b w:val="0"/>
        </w:rPr>
        <w:t>Kayıt düzeltme, köken bilgisi ve denetim izinin farklı işlevlerini açıklar.</w:t>
      </w:r>
    </w:p>
    <w:p>
      <w:pPr>
        <w:pStyle w:val="ListBullet"/>
      </w:pPr>
      <w:r>
        <w:rPr>
          <w:b w:val="0"/>
        </w:rPr>
        <w:t>Sentetik veriyle birlikte çalışabilirlik sınama ve geçiş planı tasarlar.</w:t>
      </w:r>
    </w:p>
    <w:p>
      <w:pPr>
        <w:pStyle w:val="Heading3"/>
      </w:pPr>
      <w:r>
        <w:t>1. Elektronik kayıt bir olayın seçilmiş temsilidir</w:t>
      </w:r>
    </w:p>
    <w:p>
      <w:r>
        <w:rPr>
          <w:b w:val="0"/>
        </w:rPr>
        <w:t>Elektronik sağlık kaydı, gerçek dünyadaki olayların belirli veri alanları ve belgelerle temsil edilmesidir. Bir görüşme, gözlem, plan veya iletişim kaydı aynı kişinin yaşamında ilişkili olabilir; ancak bunlar birbirinin yerine kullanılmaz. “Kişi”, “görüşme” ve “gözlem” ayrı varlıklardır. Bir kişinin birçok görüşmesi, bir görüşmenin birçok gözlemi olabilir. Bu ilişkileri ayırmak kaydın geçmişini doğru okumayı ve gereksiz tekrarları önlemeyi sağlar.</w:t>
      </w:r>
    </w:p>
    <w:p>
      <w:r>
        <w:rPr>
          <w:b w:val="0"/>
        </w:rPr>
        <w:t>Kayıt olayın tamamı değildir. Yalnız seçilen alanları içerir; kayıt sırasında bulunmayan bağlam daha sonra önemli hâle gelebilir. Bir bakım görüşmesinin uzaktan yapılması, bir eğitim etkinliğinin ortak cihazda tamamlanması veya bilginin bakım verenden gelmesi, alanın yorumunu değiştirebilir. Sistem tasarımı bu bağlamı kaybetmeden saklayacak yapıları düşünmelidir. Eksik bağlamı sonradan kesinmiş gibi üretmek uygun bir düzeltme değildir.</w:t>
      </w:r>
    </w:p>
    <w:p>
      <w:r>
        <w:rPr>
          <w:b w:val="0"/>
        </w:rPr>
        <w:t>Bir verinin yazılı olması da doğruluğunu garanti etmez. Kayıt kaynağı, gözlem zamanı ve belirsizlik düzeyi değerlendirilir. Kopyalanmış bir cümle güncel gözlemi temsil etmeyebilir. Sağlık öğrencisi, elektronik ortamın verdiği düzen hissini kanıtın gücüyle karıştırmamalıdır. Bilginin kimden geldiğini ve hangi olayı temsil ettiğini sormak kayıt okuryazarlığının temelidir.</w:t>
      </w:r>
    </w:p>
    <w:p>
      <w:r>
        <w:rPr>
          <w:b w:val="0"/>
        </w:rPr>
        <w:t>FHIR gibi kaynak temelli standartlar farklı veri varlıklarını kimliği ve yapısı belirlenmiş kaynaklar olarak ifade eder. [R1] Bu teknik yaklaşımın öğrenme değeri, bir kişinin kaydını tek bir metin dosyası gibi görmek yerine ilişkili fakat farklı anlamlara sahip parçalardan oluşan bir yapı olarak düşünmeyi sağlamasıdır.</w:t>
      </w:r>
    </w:p>
    <w:p>
      <w:pPr>
        <w:pStyle w:val="Heading3"/>
      </w:pPr>
      <w:r>
        <w:t>2. Veri modeli, ilişkiler ve tekrarın bedeli</w:t>
      </w:r>
    </w:p>
    <w:p>
      <w:r>
        <w:rPr>
          <w:b w:val="0"/>
        </w:rPr>
        <w:t>Veri modeli, hangi varlıkların tutulacağını ve bunların nasıl ilişkilendirileceğini tanımlar. Kurgu bir destek hizmetinde kişi, ziyaret, çalışan ve randevu ayrı tablolarla temsil edilebilir. Ziyaret kaydı kişi kimliğine ve görevli kimliğine bağlanır. Kişinin telefon numarası her ziyaret satırına ayrı ayrı kopyalanırsa numara değiştiğinde bazı satırlar eski, bazıları yeni kalabilir. Bu durum güncelleme tutarsızlığıdır.</w:t>
      </w:r>
    </w:p>
    <w:p>
      <w:r>
        <w:rPr>
          <w:b w:val="0"/>
        </w:rPr>
        <w:t>Tekrarı azaltmak, her metni bütün alanlara dağıtmak demek değildir. Bazı bilgiler olay anındaki durumu temsil ettiği için tarihsel olarak korunmalıdır. Bir ziyaretin yapıldığı adresin güncel kişi adresiyle otomatik değiştirilmesi geçmiş olayı bozabilir. Bu nedenle güncel ana bilgi ile olay sırasında geçerli bilgi ayrılır. İyi model, hangi alanın zamanla güncellenen bir özellik, hangisinin tarihsel olay niteliği olduğunu açıklar.</w:t>
      </w:r>
    </w:p>
    <w:p>
      <w:r>
        <w:rPr>
          <w:b w:val="0"/>
        </w:rPr>
        <w:t>İlişki bütünlüğü de önemlidir. Silinmiş bir kişiye bağlı ziyaret kaydı, yanlış eşlenen çalışana bağlı görev veya olmayan bir görüşmeye bağlı gözlem, raporların anlamını bozabilir. Teknik sistemler bu bağlantıların bir kısmını veri tabanı kurallarıyla korur; alanın anlamını doğrulama sorumluluğu ise yalnız teknik kurala bırakılamaz.</w:t>
      </w:r>
    </w:p>
    <w:p>
      <w:r>
        <w:rPr>
          <w:b w:val="0"/>
        </w:rPr>
        <w:t>Öğrenci sentetik beş kişi ve on ziyaret içeren bir veri modelini çizebilir. Aynı bilgiyi nerede tekrar ettiğini, hangi değişiklikte kaç satırın etkileneceğini ve geçmiş olayın hangi alanla korunacağını gösterir. FHIR kaynak kimliği yaklaşımı da varlıkların ayrı tanınmasına yardımcı olur. [R1] Eğitim örneğinin amacı gerçek kurum şemasını kopyalamak değil, veri ilişkilerinin hizmet yorumuna etkisini öğrenmektir.</w:t>
      </w:r>
    </w:p>
    <w:p>
      <w:pPr>
        <w:pStyle w:val="Heading3"/>
      </w:pPr>
      <w:r>
        <w:t>3. Kimlikler: aynı kişi ile aynı kayıt aynı şey değildir</w:t>
      </w:r>
    </w:p>
    <w:p>
      <w:r>
        <w:rPr>
          <w:b w:val="0"/>
        </w:rPr>
        <w:t>Bir kişiyi tanımlayan iş kimliği ile sistemdeki belirli bir kayıt örneğini tanımlayan teknik kimlik farklıdır. Aynı kişi iki kurumda iki farklı yerel kayıt numarasına sahip olabilir. Bir gözlem kaydı ise kişiye ait olsa da kendi teknik kimliği bulunmalıdır. FHIR kaynak tanımlarında logical identifier ve iş amaçlı identifier ayrımı bu farkı görünür kılar. [R1] Kimlikleri yalnız aynı metin olup olmadıklarına bakarak eşlemek hatalı birleşme oluşturabilir.</w:t>
      </w:r>
    </w:p>
    <w:p>
      <w:r>
        <w:rPr>
          <w:b w:val="0"/>
        </w:rPr>
        <w:t>Ad ve soyad, tek başına güvenilir eşleme anahtarı değildir. Aynı isimli kişiler olabilir; yazım farklılığı, dil karakterleri ve ad değişikliği de eşlemeyi etkiler. Bir eğitim örneğinde gerçek kimlik verisi kullanılmadan iki kurgu kaydın farklı kişi olmasına rağmen aynı ad taşıdığı gösterilebilir. Öğrenci hangi ek bağlamın gerektiğini ve emin olunmayan eşlemenin neden insan incelemesine bırakılacağını açıklar.</w:t>
      </w:r>
    </w:p>
    <w:p>
      <w:r>
        <w:rPr>
          <w:b w:val="0"/>
        </w:rPr>
        <w:t>Yanlış birleşme ve yanlış ayırma farklı sonuçlar doğurur. Yanlış birleşmede iki kişinin kayıtları tek kişi altında toplanır. Yanlış ayırmada aynı kişinin kayıtları iki farklı varlık gibi kalır. Her ikisi de hizmet sürekliliği ve değerlendirme için sorun yaratabilir; fakat düzeltme yolu aynı değildir. Birleşme kararının nedeninin, kim tarafından yapıldığının ve geri alınabilirliğinin kayıt altına alınması gerekir.</w:t>
      </w:r>
    </w:p>
    <w:p>
      <w:r>
        <w:rPr>
          <w:b w:val="0"/>
        </w:rPr>
        <w:t>Kurumlar arası kimlik paylaşımı, erişim kapsamını otomatik genişletmez. Bir kişinin farklı sistemlerde tanınabilmesi, tüm verilerinin tüm kullanıcılarca görülmesi anlamına gelmez. Kimlik eşleme, yetki değerlendirmesi ve veri paylaşım amacı ayrı kontroller olarak tasarlanmalıdır. Sistem, kimlik benzerliğini amaç sınırsızlığına dönüştürmemelidir.</w:t>
      </w:r>
    </w:p>
    <w:p>
      <w:pPr>
        <w:pStyle w:val="Heading3"/>
      </w:pPr>
      <w:r>
        <w:t>4. Zaman, sürüm ve olay sırası</w:t>
      </w:r>
    </w:p>
    <w:p>
      <w:r>
        <w:rPr>
          <w:b w:val="0"/>
        </w:rPr>
        <w:t>Elektronik kayıtta olay zamanı, kaydın sisteme girildiği zaman ve son değişiklik zamanı birbirinden ayrılmalıdır. Bir ziyaret sabah yapılmış, öğleden sonra kaydedilmiş ve ertesi gün düzeltilmiş olabilir. Tek bir tarih alanı bu üç ilişkiyi taşıyamaz. Analiz hangi zamanın kullanıldığını açıklamazsa hizmet süresi, gecikme veya işlem sırası yanlış hesaplanabilir.</w:t>
      </w:r>
    </w:p>
    <w:p>
      <w:r>
        <w:rPr>
          <w:b w:val="0"/>
        </w:rPr>
        <w:t>Saat dilimi farkı özellikle kurumlar arası aktarımda önem kazanır. Aynı an farklı yerel saatlerle gösterilebilir. Bir veri paketi saat bilgisini saat dilimi olmadan gönderdiğinde alıcı kendi yerel düzenini varsayabilir. Öğrenciler tamamen kurgu zaman damgalarıyla iki kayıt arasındaki farkı hesaplayarak temsil ile gerçek an ayrımını görebilir. Bu örnek gerçek hizmet gecikmesi kanıtı üretmez.</w:t>
      </w:r>
    </w:p>
    <w:p>
      <w:r>
        <w:rPr>
          <w:b w:val="0"/>
        </w:rPr>
        <w:t>Sürüm, bir kaydın zaman içindeki değişim durumunu tanımlar. İki kullanıcı aynı eski sürümü açıp farklı düzeltmeler yaparsa birinin değişikliği diğerini silebilir. Sürüm denetimli güncelleme, sistemin “okuduğunuz kayıt değişti” diyerek çatışmayı görünür kılmasını sağlar. FHIR HTTP etkileşimleri kaynak sürümü ve koşullu istek mekanizmalarını ele alır. [R2]</w:t>
      </w:r>
    </w:p>
    <w:p>
      <w:r>
        <w:rPr>
          <w:b w:val="0"/>
        </w:rPr>
        <w:t>Düzeltme yapmak ile geçmişi yok etmek farklıdır. Hatalı bir alanın güncellenmesi gerekli olabilir; ancak kaydın daha önce ne söylediğinin ve düzeltmenin gerekçesinin uygun düzen içinde izlenebilmesi gerekir. Teknik tarih alanları bu amaç için araçtır, kendi başına sorumluluk düzeni değildir. Kimin hangi yetkiyle düzeltme yapacağı ayrıca tanımlanır. Kaynağın kimliği ve sürümünün korunması bu geçmiş incelemesinin teknik bağını sağlar. [R1] Kaydın güncel hâli ile değişim öyküsü birlikte değerlendirilmelidir.</w:t>
      </w:r>
    </w:p>
    <w:p>
      <w:pPr>
        <w:pStyle w:val="Heading3"/>
      </w:pPr>
      <w:r>
        <w:t>5. Veri tipleri ve eksiklik anlamları</w:t>
      </w:r>
    </w:p>
    <w:p>
      <w:r>
        <w:rPr>
          <w:b w:val="0"/>
        </w:rPr>
        <w:t>Bir alanın veri tipi, hangi değerleri ve hangi işlemleri kabul ettiğini belirler. Sayı, metin, tarih, doğru-yanlış ve kodlanmış seçenek farklı türlerdir. “Beş”, “5” ve 5 aynı bilgiyi insana anlatabilir; yazılım açısından ise farklı işlemler gerektirebilir. Türü belirlenmemiş bir alan, yanlış sıralama veya karşılaştırma üretebilir. Örneğin sayı gibi görünen metinler alfabetik sıraya göre dizilebilir.</w:t>
      </w:r>
    </w:p>
    <w:p>
      <w:r>
        <w:rPr>
          <w:b w:val="0"/>
        </w:rPr>
        <w:t>Eksiklik de tek bir durum değildir. Bilgi bilinmiyor, ölçülmedi, uygulanabilir değil, kişi yanıtlamadı veya aktarım hatası nedeniyle gelmedi olabilir. Bu durumları boş hücreyle birleştirmek yorum sırasında ayrım yapmayı engeller. “Yok” ile “bilinmiyor” aynı değildir. Bir verinin yokluğunu sıfır değerine çevirmek, sonraki istatistik veya karar kuralını değiştirebilir.</w:t>
      </w:r>
    </w:p>
    <w:p>
      <w:r>
        <w:rPr>
          <w:b w:val="0"/>
        </w:rPr>
        <w:t>Kodlanmış seçenekler, veri girişini tutarlılaştırabilir; ancak seçeneklerin anlamı alanın gerçek kullanımına uymalıdır. “Tamamlandı”, “iptal edildi” ve “planlandı” ziyaret statüleri farklı süreç aşamalarını anlatır. İptal edilen bir olayın tamamlanmış gibi sayılması, geçerli biçimde kaydedilmiş olsa da yanlış hizmet göstergesi üretir. Terminoloji bağlama kuralları kod seçiminin sınırını tanımlar. [R3]</w:t>
      </w:r>
    </w:p>
    <w:p>
      <w:r>
        <w:rPr>
          <w:b w:val="0"/>
        </w:rPr>
        <w:t>Sentetik veri çalışmasında öğrenci aynı eksikliğe üç farklı neden vererek rapor sonucunun nasıl değiştiğini inceleyebilir. Sonra veri sözlüğüne alan tipi, izin verilen değer, eksiklik kodu ve açıklama gerektiren koşulu yazar. Amaç daha fazla kutu üretmek değil, sonradan yorumlanacak bilginin anlamını kayıt sırasında korumaktır.</w:t>
      </w:r>
    </w:p>
    <w:p>
      <w:pPr>
        <w:pStyle w:val="Heading3"/>
      </w:pPr>
      <w:r>
        <w:t>6. FHIR kaynaklarını okuma mantığı</w:t>
      </w:r>
    </w:p>
    <w:p>
      <w:r>
        <w:rPr>
          <w:b w:val="0"/>
        </w:rPr>
        <w:t>FHIR'de kaynak, belirli bir sağlık veya idari kavramı yapılandırılmış biçimde temsil eden bir veri birimidir. Kaynak türü, kimlik, alanlar ve diğer kaynaklara başvurular üzerinden okunur. Bir kaynağın teknik kimliği ile gerçek dünyadaki varlığın iş kimliği ayrı tutulabilir. [R1] Öğrenci için ilk adım, uzun bir veri paketinin içindeki alanları ezberlemek değil, paketin hangi varlığı ve hangi ilişkiyi anlattığını belirlemektir.</w:t>
      </w:r>
    </w:p>
    <w:p>
      <w:r>
        <w:rPr>
          <w:b w:val="0"/>
        </w:rPr>
        <w:t>Bir kurgu gözlem kaydı, kişinin kaydına başvurabilir ve bir görüşmeyle ilişkilendirilebilir. Gözlemin değeri, zamanı ve yöntemi ayrı anlamlar taşır. Kişiye başvuru, gözlemin o kişiye ait olduğunu gösterir; görüşmeye başvuru ise olay bağlamını açıklar. Bu bağlamların eksik veya yanlış olması, gözlem değerinin doğru yazıldığı durumda bile yorum sorununa yol açar.</w:t>
      </w:r>
    </w:p>
    <w:p>
      <w:r>
        <w:rPr>
          <w:b w:val="0"/>
        </w:rPr>
        <w:t>Kaynaklar birbirlerine bağlandığında bir bilgi ağı oluşur. Bir bağlantının hedefi erişilemez veya yanlış sürümdeyse bütün paket beklenen şekilde kullanılamayabilir. Bu nedenle başvuru bütünlüğü, erişim yetkisi ve sürüm uyumu birlikte sınanır. Teknik standart ortak bir düzen sağlar; yerel uygulamanın bütün bağlantıları doğru kurduğunu tek başına garanti etmez.</w:t>
      </w:r>
    </w:p>
    <w:p>
      <w:r>
        <w:rPr>
          <w:b w:val="0"/>
        </w:rPr>
        <w:t>Öğretim örneklerinde kullanılan JSON gösterimleri tamamen sentetik olmalıdır. Öğrenci bir alanın adıyla değerini, kaynağın türüyle kaynağın örneğini ayırır. Aynı türde birçok örnek bulunabileceğini ve her örneğin bağımsız kimlik taşıyabileceğini açıklayabilir. Bu kavrayış, kaynak temelli kayıt modelini sıradan bir belge deposundan ayıran temel özelliktir.</w:t>
      </w:r>
    </w:p>
    <w:p>
      <w:pPr>
        <w:pStyle w:val="Heading3"/>
      </w:pPr>
      <w:r>
        <w:t>7. Profil ve uygulama kılavuzu neden gerekir?</w:t>
      </w:r>
    </w:p>
    <w:p>
      <w:r>
        <w:rPr>
          <w:b w:val="0"/>
        </w:rPr>
        <w:t>Genel bir standart farklı kurum ve kullanım amaçlarına uyacak geniş bir alan sunar. Belirli bir uygulamada ise hangi alanların gerekli olduğu, hangi kodların kabul edileceği ve hangi bağlantıların kurulacağı daha ayrıntılı belirlenmelidir. Profil, ortak modelin belirli bir kullanım bağlamında nasıl uygulanacağını sınırlandırır. Uygulama kılavuzu da bu yapıların hizmet süreci içinde nasıl kullanılacağını açıklayan düzeni sağlar.</w:t>
      </w:r>
    </w:p>
    <w:p>
      <w:r>
        <w:rPr>
          <w:b w:val="0"/>
        </w:rPr>
        <w:t>İki sistem aynı kaynak türünü desteklese bile aynı kullanım kurallarını izlemeyebilir. Bir kurum görüşme kimliğini zorunlu tutarken diğeri göndermiyorsa aktarım sırasında bağlam kaybı olur. Bu nedenle “FHIR destekli” ifadesi ayrıntılı uyum sorusunun yerine geçmez. Kullanılan sürüm, profil, zorunlu alan ve desteklenen etkileşimler açıklanmalıdır. Kaynak modelinin varlığı ile belirli senaryonun sorunsuz çalışması farklı kanıtlardır. [R1]</w:t>
      </w:r>
    </w:p>
    <w:p>
      <w:r>
        <w:rPr>
          <w:b w:val="0"/>
        </w:rPr>
        <w:t>Profil çok gevşek olduğunda önemli bilgiler eksik gelebilir; çok katı olduğunda geçerli yerel farklılıklar temsil edilemeyebilir. Tasarımda hangi farkların ortak anlamı bozduğu, hangilerinin güvenli bir genişlemeyle taşınabileceği değerlendirilir. Yerel alan eklemek, alanın adı ve anlamı belirsiz bırakıldığında standartla birlikte çalışabilirliği zayıflatabilir.</w:t>
      </w:r>
    </w:p>
    <w:p>
      <w:r>
        <w:rPr>
          <w:b w:val="0"/>
        </w:rPr>
        <w:t>WHO SMART Guidelines programı, sağlık tavsiyelerinin dijital uygulamaya aktarılmasında yapılandırılmış içerik ve ortak kurallara duyulan ihtiyacı gösterir. [R6] Öğrenci, bir eğitim sürecinin sözlü açıklamasını veri alanına çevirirken aynı sorumluluğu taşır: neyin kaydedildiğini, hangi olayın tamamlandığını ve sonraki işlemin hangi koşulda başlayacağını açıkça tanımlamak.</w:t>
      </w:r>
    </w:p>
    <w:p>
      <w:pPr>
        <w:pStyle w:val="Heading3"/>
      </w:pPr>
      <w:r>
        <w:t>8. API isteği, yanıt ve hata davranışı</w:t>
      </w:r>
    </w:p>
    <w:p>
      <w:r>
        <w:rPr>
          <w:b w:val="0"/>
        </w:rPr>
        <w:t>Uygulama programlama arayüzü, bir sistemin diğer sistemle belirli kurallar üzerinden iletişim kurmasını sağlar. İstek hangi kaynağın veya işlemin istendiğini, yanıt ise işlemin sonucunu veya ilgili veriyi taşır. Sağlık öğrencisi için önemli ayrım, istemcide yapılan eylem ile sunucuda gerçekleşen işlemin aynı olay olmamasıdır. Kullanıcı düğmeye bastığında ağ iletişimi henüz tamamlanmamış olabilir.</w:t>
      </w:r>
    </w:p>
    <w:p>
      <w:r>
        <w:rPr>
          <w:b w:val="0"/>
        </w:rPr>
        <w:t>Okuma isteği ile değiştirme isteği farklı riskler taşır. Aynı kaydı iki kez okumak çoğunlukla yalnız tekrar bilgi getirir; aynı oluşturma işlemini iki kez yürütmek iki farklı kayıt üretebilir. Bu nedenle hata durumunda yeniden deneme kararı işlemin niteliğine bağlıdır. Koşullu oluşturma ve güncelleme gibi mekanizmalar, belirli tekrar ve çatışma durumlarını yönetmeye yardımcı olur. FHIR HTTP belirtimi bu etkileşimleri tanımlar. [R2]</w:t>
      </w:r>
    </w:p>
    <w:p>
      <w:r>
        <w:rPr>
          <w:b w:val="0"/>
        </w:rPr>
        <w:t>Yanıt kodu ve açıklama birlikte yorumlanır. Yetki sorunu, bulunamayan kayıt, geçersiz veri ve sunucu arızası aynı kullanıcı davranışını gerektirmez. Bir uygulama bütün hatalara “yeniden deneyin” derse yetki veya veri hatasını gereksiz tekrarlarla büyütebilir. Öğrenci bir kurgu hata tablosunda hatanın kaynağını, kayıt durumunun kesinliğini ve güvenli sonraki adımı ayırabilir.</w:t>
      </w:r>
    </w:p>
    <w:p>
      <w:r>
        <w:rPr>
          <w:b w:val="0"/>
        </w:rPr>
        <w:t>Aktarımın tamamlanması da içerik doğruluğunu kanıtlamaz. Sunucu geçerli biçimde bir paketi kabul etmiş olabilir; paket yanlış kişiye veya olaya bağlanmışsa sorun sürer. Bu nedenle arayüz sınaması yalnız bağlantı başarısını değil veri anlamını, kimlikleri, sürümü ve hizmette beklenen sonucu da incelemelidir.</w:t>
      </w:r>
    </w:p>
    <w:p>
      <w:pPr>
        <w:pStyle w:val="Heading3"/>
      </w:pPr>
      <w:r>
        <w:t>9. İşlem bütünlüğü ve eşzamanlı değişiklik</w:t>
      </w:r>
    </w:p>
    <w:p>
      <w:r>
        <w:rPr>
          <w:b w:val="0"/>
        </w:rPr>
        <w:t>İşlem bütünlüğü, birbiriyle ilişkili değişikliklerin tutarlı bir sonuç oluşturmasını amaçlar. Kurgu bir randevu değişikliğinde eski zaman iptal edilip yeni zaman oluşturuluyorsa, bu iki adımın biri gerçekleşip diğeri gerçekleşmediğinde kişi iki randevuya veya hiçbir randevuya sahip görünebilir. İşlem tasarımı, hangi adımların birlikte başarı veya birlikte başarısızlık göstermesi gerektiğini tanımlar.</w:t>
      </w:r>
    </w:p>
    <w:p>
      <w:r>
        <w:rPr>
          <w:b w:val="0"/>
        </w:rPr>
        <w:t>Eşzamanlılık, aynı veriye yakın zamanda birden fazla işlemin erişmesidir. İki görevli aynı boş zamanı farklı kişilere ayırabilir. Uygulamanın yalnız ekranda boş görünmesine güvenmesi yeterli değildir; sunucu son durumu değerlendirmelidir. Eski sürüm üzerinden güncelleme yapan istemcinin değişikliği, sürüm koşuluyla reddedilebilir. Bu yöntem çatışmayı saklamak yerine kullanıcıya çözülmesi gereken bir durum olarak sunar. [R2]</w:t>
      </w:r>
    </w:p>
    <w:p>
      <w:r>
        <w:rPr>
          <w:b w:val="0"/>
        </w:rPr>
        <w:t>Tekrar güvenliği ile işlem bütünlüğü ilişkili fakat farklıdır. Tekrar güvenliği aynı isteğin yeniden gelmesinin istenmeyen yeni sonuç üretmesini önler. İşlem bütünlüğü ise birden çok değişikliğin ortak kuralı korumasını sağlar. Bir sistem ilkini sağlıyor olsa bile ikinciyi sağlamayabilir. Öğrenci, iki mekanizmanın hangi hata örneğini çözdüğünü ayrı açıklamalıdır.</w:t>
      </w:r>
    </w:p>
    <w:p>
      <w:r>
        <w:rPr>
          <w:b w:val="0"/>
        </w:rPr>
        <w:t>Bu konular klinik karar verme yetkisini genişletmez. Örnekler kayıt ve hizmet koordinasyonunun teknik davranışını öğretir. Sentetik verilerle çift kayıt, eski sürüm ve yarım kalan değişiklik senaryoları sınanabilir. Sonuçlar yalnız bu teknik senaryolara ilişkin kanıttır; gerçek sağlık ortamında güvenli kullanım için gereken bütün koşulların doğrulandığını söylemek doğru olmaz.</w:t>
      </w:r>
    </w:p>
    <w:p>
      <w:pPr>
        <w:pStyle w:val="Heading3"/>
      </w:pPr>
      <w:r>
        <w:t>10. Kod sistemi, değer kümesi ve eşleme</w:t>
      </w:r>
    </w:p>
    <w:p>
      <w:r>
        <w:rPr>
          <w:b w:val="0"/>
        </w:rPr>
        <w:t>Kod sistemi belirli kavramları kimliklendiren bir terminoloji düzenidir. Değer kümesi, belirli kullanımda kabul edilecek kavramların seçilmiş kapsamıdır. Bir kaynak alanının değer kümesine bağlanması, o alanda hangi anlamların kullanılabileceğini açıklar. [R3] Kodun kendisi ile kullanıcıya gösterilen açıklama ayrılmalıdır; aynı kodun açıklaması dil veya sürüm bağlamına göre değişebilir.</w:t>
      </w:r>
    </w:p>
    <w:p>
      <w:r>
        <w:rPr>
          <w:b w:val="0"/>
        </w:rPr>
        <w:t>Yerel bir seçenek listesi başka kurumun listesiyle eşlenirken yalnız yazım benzerliğine bakmak yeterli değildir. Kurgu bir kurum “ziyaret tamamlandı” ifadesini yüz yüze görüşme için, diğeri telefonla doğrulama dâhil bütün temaslar için kullansın. Aynı sözcük farklı kapsamları temsil eder. Eşleme, bu farkı fark etmeden tek koda çevrilirse süreç anlamını daraltabilir veya genişletebilir.</w:t>
      </w:r>
    </w:p>
    <w:p>
      <w:r>
        <w:rPr>
          <w:b w:val="0"/>
        </w:rPr>
        <w:t>Eşlemenin türü de açıklanmalıdır. Tam eşdeğerlik, daha geniş kavrama eşleme ve daha dar kavrama eşleme aynı işlem değildir. Bir kavram başka dilde benzer görünen ifadeyle sunulsa bile bütün bağlamda eşdeğer olmayabilir. Kaynağın sürümü, eşleme tarihi ve kararın gerekçesi tutulmalıdır. Otomatik eşleme önerileri alan uzmanı değerlendirmesinin yapıldığı anlamına gelmez.</w:t>
      </w:r>
    </w:p>
    <w:p>
      <w:r>
        <w:rPr>
          <w:b w:val="0"/>
        </w:rPr>
        <w:t>Öğrenciler sentetik altı statü için küçük bir eşleme tablosu oluşturabilir. Hangi çiftlerde anlamın aynı kaldığını, hangilerinde bilgi kaybı olduğunu ve hangilerinin eşlenmeden bırakılması gerektiğini açıklayabilir. “Bilinmiyor” değerini “normal” veya “tamamlandı” gibi sonuca çevirmekten kaçınılır. Eşleme başarısı yalnız kodlanan kayıt sayısıyla değil korunmuş anlamla değerlendirilir.</w:t>
      </w:r>
    </w:p>
    <w:p>
      <w:pPr>
        <w:pStyle w:val="Heading3"/>
      </w:pPr>
      <w:r>
        <w:t>11. Gözlem adları ve LOINC'in rolü</w:t>
      </w:r>
    </w:p>
    <w:p>
      <w:r>
        <w:rPr>
          <w:b w:val="0"/>
        </w:rPr>
        <w:t>Bir gözlemin adı, değerin hangi soruya yanıt olduğunu belirtir. Aynı sayısal değer farklı gözlemler için tamamen farklı anlam taşıyabilir. Bu nedenle ölçüm adını yalnız serbest metinle paylaşmak, kurumlar arası karşılaştırmayı güçleştirebilir. LOINC sağlık gözlemleri, ölçümleri ve belgelerini tanımlayan ortak terminoloji sağlar. [R4] Buradaki işlev, gözlemin ne olduğunun ortak biçimde adlandırılmasına yardımcı olmaktır.</w:t>
      </w:r>
    </w:p>
    <w:p>
      <w:r>
        <w:rPr>
          <w:b w:val="0"/>
        </w:rPr>
        <w:t>Gözlem kimliği bütün bağlamı tek başına taşımaz. Kaynak, zaman, örnek veya yöntem bağlamının gerektiği yerde başka alanlarla ifade edilmesi gerekir. Kodun bulunması, gözlemin doğru kişiyle, doğru birimle veya doğru olayla eşlendiği anlamına gelmez. Öğrenci bir terminoloji kodunu sihirli doğruluk etiketi gibi kullanmamalıdır.</w:t>
      </w:r>
    </w:p>
    <w:p>
      <w:r>
        <w:rPr>
          <w:b w:val="0"/>
        </w:rPr>
        <w:t>Yerel adlandırmanın eşlenmesinde veri sorumluları, gözlemin gerçekte hangi özellikleri taşıdığını açıklamalıdır. Benzer iki yerel ad aynı kavramı gösterebilir; aynı yerel ad farklı kullanım bağlamlarında ayrışabilir. Bu yüzden arayüz üzerindeki kısa etikete bakmak yerine kaynağın tanımı ve kullanım biçimi incelenir. Belirsiz eşleme, toplu aktarımın sayısını artırmak uğruna kesinleştirilmemelidir.</w:t>
      </w:r>
    </w:p>
    <w:p>
      <w:r>
        <w:rPr>
          <w:b w:val="0"/>
        </w:rPr>
        <w:t>Eğitim örneğinde gerçek sağlık değerleri veya klinik eşikler gerekmez. Öğrenciler “etkinlik süresi”, “görüşme kanalı” ve “ziyaret gerçekleşme durumu” gibi sentetik gözlem alanları üzerinde ortak adlandırmanın ihtiyacını tartışabilir. LOINC'in rolü, bu örneklerin gerçek kodlamasını zorunlu kılmadan, gözlemin kimliği ile değerinin ayrı bilgi türleri olduğunu anlamaya yardımcı olur.</w:t>
      </w:r>
    </w:p>
    <w:p>
      <w:pPr>
        <w:pStyle w:val="Heading3"/>
      </w:pPr>
      <w:r>
        <w:t>12. Ölçü birimi ve hesaplama güvenilirliği</w:t>
      </w:r>
    </w:p>
    <w:p>
      <w:r>
        <w:rPr>
          <w:b w:val="0"/>
        </w:rPr>
        <w:t>Bir sayı tek başına ölçüm değildir; birim, ölçülen özellik ve bağlamla anlam kazanır. Dakika ile saniye aynı süreyi farklı sayılarla ifade eder. Kurgu bir hizmette 2 dakika ile 120 saniyeyi farklı büyüklükler gibi karşılaştırmak yanlış sonuç üretir. Birim alanı boşsa sayısal değerin hangi ölçekte olduğu varsayılamaz. Kayıtların aynı tabloda görünmesi, birimlerinin karşılaştırılabilir olduğunu göstermez.</w:t>
      </w:r>
    </w:p>
    <w:p>
      <w:r>
        <w:rPr>
          <w:b w:val="0"/>
        </w:rPr>
        <w:t>UCUM, ölçü birimlerinin bilgisayar tarafından yorumlanabilir biçimde ifade edilmesine yönelik bir belirtimdir. [R5] Ortak birim kodu, farklı yazım biçimlerini daha tutarlı temsil etmeye yardım eder. Yine de dönüşümün gerçekten uygun olup olmadığı ölçülen özellik ve bağlama bağlıdır. Her sayı, yalnız çarpan kullanılarak başka bir sayıya çevrilemez.</w:t>
      </w:r>
    </w:p>
    <w:p>
      <w:r>
        <w:rPr>
          <w:b w:val="0"/>
        </w:rPr>
        <w:t>Birim dönüşümü yapılırken özgün değer ve birimin korunması yararlı olabilir. Böylece hesaplanan sonuç ile kaynak kayıt arasındaki ilişki denetlenebilir. Dönüşüm kuralının sürümü veya kullanılan katsayısı açıklanır. Aynı kaydın ikinci kez dönüştürülmesi hatalı büyüklük yaratabileceğinden iş akışı hangi verinin kaynak, hangisinin türetilmiş olduğunu ayırmalıdır.</w:t>
      </w:r>
    </w:p>
    <w:p>
      <w:r>
        <w:rPr>
          <w:b w:val="0"/>
        </w:rPr>
        <w:t>Bir ders etkinliğinde öğrenci on sentetik etkinlik süresini dakikaya çevirir; iki kayıtta birim olmadığı için hesaplamadan çıkarma veya doğrulama gereksinimi tanımlar. Eksik birimi tahmin etmek yerine belirsizliği raporlar. Bu işlem sağlık sonucu yorumlamaz; ölçüm temsilinin veri analizi üzerindeki etkisini gösterir. Gerekçeli hesaplama, kaydın bağlamını koruyarak yapılır.</w:t>
      </w:r>
    </w:p>
    <w:p>
      <w:pPr>
        <w:pStyle w:val="Heading3"/>
      </w:pPr>
      <w:r>
        <w:t>13. Köken bilgisi ve denetim izi</w:t>
      </w:r>
    </w:p>
    <w:p>
      <w:r>
        <w:rPr>
          <w:b w:val="0"/>
        </w:rPr>
        <w:t>Köken bilgisi, verinin nereden geldiğini ve hangi dönüşümlerden geçtiğini açıklar. Denetim izi ise belirli sistem olaylarının kim tarafından ve ne zaman yapıldığını göstermeye yardımcı olur. Bir gözlem cihazdan alınmış, aracı hizmette dönüştürülmüş ve daha sonra çalışan tarafından açıklamayla tamamlanmış olabilir. Kaydın son hâline bakmak bu süreci tek başına göstermez.</w:t>
      </w:r>
    </w:p>
    <w:p>
      <w:r>
        <w:rPr>
          <w:b w:val="0"/>
        </w:rPr>
        <w:t>Köken bilgisi yalnız kişinin adıyla sınırlı değildir. Kaynak sistem, sürüm, aktarım zamanı, dönüşüm kuralı ve özgün kayıt bağlantısı önemli olabilir. Bu bilgiler bir hata araştırmasında hangi basamağın inceleneceğini belirler. Öğrenci bir sentetik veri zincirinde kaynağı, dönüşümü ve son kullanımı ayrı çizerek bu ihtiyacı görebilir.</w:t>
      </w:r>
    </w:p>
    <w:p>
      <w:r>
        <w:rPr>
          <w:b w:val="0"/>
        </w:rPr>
        <w:t>Denetim kaydının bulunması bütün verinin herkes tarafından görülebileceği anlamına gelmez. Denetim amacı için gerekli kapsam ve erişim ayrıca tanımlanır. Hata günlüklerine gereksiz kişisel bilgi yazmak yeni bir kopya deposu oluşturabilir. Teknik ekip hata nedeni için alanın biçimine ihtiyaç duyarken kişinin ayrıntılı öyküsüne ihtiyaç duymayabilir.</w:t>
      </w:r>
    </w:p>
    <w:p>
      <w:r>
        <w:rPr>
          <w:b w:val="0"/>
        </w:rPr>
        <w:t>Kaynakların kimliği ve sürümünün korunması, köken incelemesinin teknik temelini destekler. [R1] Ancak geçmişe bakılabilmesi, hatalı verinin hiç oluşmayacağını garanti etmez. Köken ve denetim bilgisi daha çok hatayı bulma, düzeltme kararını açıklama ve süreci geliştirme için kullanılır. Verinin güncel hâli, kaynak öyküsü ve erişim kaydı farklı amaçlara hizmet eder; biri diğerinin yerine geçmemelidir.</w:t>
      </w:r>
    </w:p>
    <w:p>
      <w:pPr>
        <w:pStyle w:val="Heading3"/>
      </w:pPr>
      <w:r>
        <w:t>14. Güvenli sorgu, filtre ve sonuç kapsamı</w:t>
      </w:r>
    </w:p>
    <w:p>
      <w:r>
        <w:rPr>
          <w:b w:val="0"/>
        </w:rPr>
        <w:t>Bir sorgu, hangi kayıtların hangi koşullarla getirileceğini belirler. Kullanıcının kendi kayıtlarına erişmesi ile bütün kurum kayıtlarına erişmesi farklı kapsamdır. Filtre yalnız istemci ekranında uygulanırsa sunucu gereksiz veriyi göndermiş olabilir. Kapsamın sunucuda belirlenmesi, kullanıcı arayüzünün düzgün görünmesinden bağımsız bir güvence sağlar.</w:t>
      </w:r>
    </w:p>
    <w:p>
      <w:r>
        <w:rPr>
          <w:b w:val="0"/>
        </w:rPr>
        <w:t>Birden fazla koşulun birleşmesi dikkat gerektirir. Kurgu bir eğitim sisteminde “ders erişimi bulunan aktif çalışma davetleri veya kişinin daha önce katıldığı kendi çalışmalar” gösterilsin. Bu iki yolun sınırı açık olmalıdır. Ders erişiminin kaldırılması eski katılımcının ayrılma bilgisine ulaşmasını engellememeli; fakat başka kişilerin kayıtlarını görünür kılmamalıdır. Bu örnek, veri kapsamı ile yeni işlem yetkisinin ayrı kurallar taşıyabileceğini gösterir.</w:t>
      </w:r>
    </w:p>
    <w:p>
      <w:r>
        <w:rPr>
          <w:b w:val="0"/>
        </w:rPr>
        <w:t>Büyük sonuç kümelerinde sayfalama kullanılır. İlk sayfada görünmeyen bir kayıt “yok” sanılmamalıdır; arama ve sayfalama düzeni doğru açıklanır. Sıralama anahtarı değiştiğinde aynı kayıt farklı sayfalara kayabilir. Sonuçların zaman içinde değiştiği durumlarda kullanıcıya hangi görünümün güncel olduğu belirtilmelidir.</w:t>
      </w:r>
    </w:p>
    <w:p>
      <w:r>
        <w:rPr>
          <w:b w:val="0"/>
        </w:rPr>
        <w:t>FHIR HTTP arayüzü, kaynaklara erişim ve arama etkileşimlerini belirli bir düzen içinde ele alır. [R2] Standart etkileşim, kurumsal yetki politikasının yerini almaz. Öğrenci yalnız “sorgu çalıştı” sonucu yerine beklenen, beklenmeyen ve erişilmemesi gereken sentetik kayıtlar üzerinden kapsam sınamasını düşünmelidir. Başarı kadar yanlış görünürlüğün olmaması da değerlendirilir.</w:t>
      </w:r>
    </w:p>
    <w:p>
      <w:pPr>
        <w:pStyle w:val="Heading3"/>
      </w:pPr>
      <w:r>
        <w:t>15. Veri geçişi ve anlamı koruyan dönüşüm</w:t>
      </w:r>
    </w:p>
    <w:p>
      <w:r>
        <w:rPr>
          <w:b w:val="0"/>
        </w:rPr>
        <w:t>Veri geçişi, kayıtların bir sistemden başka bir sisteme taşınmasıdır. Dosyaları kopyalamak işin yalnız bir bölümüdür. Alanların eşlenmesi, birimlerin korunması, kimlik ilişkilerinin taşınması, eksiklik anlamlarının kaybolmaması ve tarihsel bağlamın açıklanması gerekir. Bir geçiş tamamlandığında satır sayısının eşit olması içerik eşitliğini tek başına kanıtlamaz.</w:t>
      </w:r>
    </w:p>
    <w:p>
      <w:r>
        <w:rPr>
          <w:b w:val="0"/>
        </w:rPr>
        <w:t>Dönüşüm kuralı her alan için açıkça yazılır. Bir yerel statü daha geniş bir koda eşleniyorsa hangi ayrıntının kaybolduğu belirtilir. Bir süre alanı saniyeden dakikaya çevriliyorsa özgün birim ve hesaplanan alanın ayrımı korunur. Terminoloji ve birim belirtimleri bu eşlemeyi tutarlı kurmaya yardımcı olur. [R3][R5] Belirsiz alanlarda sessiz varsayım yerine doğrulama veya ayrı hata listesi gerekir.</w:t>
      </w:r>
    </w:p>
    <w:p>
      <w:r>
        <w:rPr>
          <w:b w:val="0"/>
        </w:rPr>
        <w:t>Geçişin geri alınabilirliği ve çalışma düzeni de düşünülür. Eski sistemden veri alındıktan sonra yeni kayıt oluşursa son aktarımın hangi zamanı kapsadığı belirtilmelidir. Sistemler bir süre birlikte çalışacaksa çakışma ve çoğaltma kuralları gereklidir. Tekrar gelen paketlerin yeniden yeni kayıt üretmemesi için kimlik ve işlem tasarımı kullanılır.</w:t>
      </w:r>
    </w:p>
    <w:p>
      <w:r>
        <w:rPr>
          <w:b w:val="0"/>
        </w:rPr>
        <w:t>Öğrenci, sentetik küçük bir veri setiyle geçiş planı hazırlayabilir. Önce alan sözlüğünü, sonra dönüşüm tablosunu, ardından örnek ve toplam denetimlerini yazar. Hatalı birimi, eksik kimliği ve eşlenemeyen kodu içeren kayıtlar bilinçli olarak eklenir. Bu eğitim denemesi gerçek kurum verisine erişmeyi gerektirmez; geçişteki anlam koruma sorumluluğunu somutlaştırır.</w:t>
      </w:r>
    </w:p>
    <w:p>
      <w:pPr>
        <w:pStyle w:val="Heading3"/>
      </w:pPr>
      <w:r>
        <w:t>16. Birlikte çalışabilirlik sınamasını tasarlama</w:t>
      </w:r>
    </w:p>
    <w:p>
      <w:r>
        <w:rPr>
          <w:b w:val="0"/>
        </w:rPr>
        <w:t>Birlikte çalışabilirlik sınaması, yalnız iki sistem arasında bağlantı kurulduğunu göstermekten daha kapsamlıdır. Beklenen veri paketinin kabul edilmesi, eksik bağlamın doğru bildirilmesi, yanlış kimliğin karışmaması, sürüm çatışmasının görünür olması ve tekrarın çift kayıt üretmemesi ayrı senaryolardır. Her senaryonun başlangıç koşulu, girdisi, beklenen sonucu ve elde edilen kanıtı açıklanır.</w:t>
      </w:r>
    </w:p>
    <w:p>
      <w:r>
        <w:rPr>
          <w:b w:val="0"/>
        </w:rPr>
        <w:t>Örnek veri seti tamamen sentetik olduğunda öğrenciler kasıtlı hatalar ekleyebilir. Aynı adlı iki kurgu kişi, eksik zaman dilimi, bilinmeyen kod ve boş birim gibi örnekler normal akışın dışında düşünmeyi öğretir. Sadece düzgün kayıtlarla yapılan deneme, hata davranışı hakkında sınırlı bilgi sağlar. Buna karşılık üretilmiş sentetik hatalar gerçek kullanıcıdaki hata sıklığını ölçmez.</w:t>
      </w:r>
    </w:p>
    <w:p>
      <w:r>
        <w:rPr>
          <w:b w:val="0"/>
        </w:rPr>
        <w:t>Teknik sınama ile uzman incelemesi aynı faaliyet değildir. Standart biçime uygun bir paket sağlık anlamı bakımından yanlış olabilir. WHO SMART yaklaşımının içerik, veri ve uygulama ilişkisini vurgulayan yapısı, bu ayrımı düşünmeye yardımcı olur. [R6] Kaynak modeli ve HTTP etkileşimleri de sınamanın teknik kurallarını sağlar. [R1][R2]</w:t>
      </w:r>
    </w:p>
    <w:p>
      <w:r>
        <w:rPr>
          <w:b w:val="0"/>
        </w:rPr>
        <w:t>Rapor, yapılan ve yapılmayan işleri açıkça ayırmalıdır. Bir tasarımın veya sentetik testin hazır olması, gerçek ortam doğrulaması, klinik değerlendirme ya da pilot uygulama tamamlandı anlamına gelmez. Öğrenci için güçlü sonuç, kanıtın sınırını koruyarak hangi sorunun çözüldüğünü ve hangi sorunun sonraki değerlendirmeye kaldığını gösterebilmektir. Elektronik kayıt sistemleri bu ölçülü yaklaşım içinde anlamlı, izlenebilir ve yeniden kullanılabilir bilgi üretebilir.</w:t>
      </w:r>
    </w:p>
    <w:p>
      <w:pPr>
        <w:pStyle w:val="Heading3"/>
      </w:pPr>
      <w:r>
        <w:t>Çözümlü kurgu vakalar</w:t>
      </w:r>
    </w:p>
    <w:p>
      <w:pPr>
        <w:pStyle w:val="Heading3"/>
      </w:pPr>
      <w:r>
        <w:t>Kurgu vaka 1: Aynı başlık, farklı olay</w:t>
      </w:r>
    </w:p>
    <w:p>
      <w:r>
        <w:rPr>
          <w:b w:val="0"/>
        </w:rPr>
        <w:t>İki sentetik kurum ziyaret verilerini birleştiriyor. Birinin tarih alanı planlanan günü, diğerinin alanı gerçekleşen günü gösteriyor. Birinin “tamamlandı” statüsü yalnız yüz yüze, diğerinin statüsü telefon temasını da kapsıyor. Dosya sorunsuz açılıyor; ekip bütün kayıtları tek oran hesabında kullanmak istiyor.</w:t>
      </w:r>
    </w:p>
    <w:p>
      <w:r>
        <w:rPr>
          <w:b/>
        </w:rPr>
        <w:t>Çözüm:</w:t>
      </w:r>
      <w:r>
        <w:rPr>
          <w:b w:val="0"/>
        </w:rPr>
        <w:t xml:space="preserve"> Bağlantı ve dosya okuma başarısı anlamsal eşdeğerlik değildir. Ekip önce iki veri sözlüğünü karşılaştırır; planlanan ve gerçekleşen zamanı ayrı alanlarla temsil eder. Statü eşlemesi aynı anlamı taşıyan durumlarda yapılır; daha geniş veya belirsiz eşleme ayrıca belirtilir. Gerçekleşen ziyaret oranının paydasına hangi olayların girdiği açıklanır. Öğrenci satır sayısını korumayı anlam korumayla karıştırmaz; eşlenemeyen kayıtları sessizce başarılı saymaz. Geçiş planına örnek kayıt ve toplam denetimi eklenir. Öneri yalnız sentetik yapılar içindir; gerçek iki kurumda uygulanmış inceleme olduğu iddia edilmez. [R3][R6]</w:t>
      </w:r>
    </w:p>
    <w:p>
      <w:pPr>
        <w:pStyle w:val="Heading3"/>
      </w:pPr>
      <w:r>
        <w:t>Kurgu vaka 2: İki görevlinin aynı kaydı güncellemesi</w:t>
      </w:r>
    </w:p>
    <w:p>
      <w:r>
        <w:rPr>
          <w:b w:val="0"/>
        </w:rPr>
        <w:t>Bir eğitim sisteminde iki görevli aynı randevunun eski sürümünü açar. Birisi saatini, diğeri iletişim kanalını değiştirir. İkinci görevli kaydettiğinde ilk değişiklik kaybolur. Sistem sonuçları başarılı olarak gösterir. Öğrenciden veri ve işlem tasarımını değerlendirmesi istenir.</w:t>
      </w:r>
    </w:p>
    <w:p>
      <w:r>
        <w:rPr>
          <w:b/>
        </w:rPr>
        <w:t>Çözüm:</w:t>
      </w:r>
      <w:r>
        <w:rPr>
          <w:b w:val="0"/>
        </w:rPr>
        <w:t xml:space="preserve"> Bu durum eski sürümün daha yeni kaydın üzerine yazmasıyla oluşan güncelleme kaybıdır. Kaydın sürümünü gösteren ve güncellemede okunan sürümle karşılaştıran bir düzen önerilir. Sürüm değişmişse sistem kullanıcıya çatışmayı bildirir; iki değişikliğin nasıl birleştirileceği iş kuralıyla ele alınır. İşlem sonucu yalnız düğmeye basılınca başarılı gösterilmez; sunucu sonucu doğrulanır. Denetim ve köken bilgisi hangi değişikliğin ne zaman yapıldığını incelemeyi destekler. Ayrı sentetik senaryolarda doğru güncelleme, eski sürüm ve yanıt kaybı kontrol edilir. Bu teknik sınamalar gerçek hizmet güvenliğinin bütünü hakkında klinik iddia üretmez. [R1][R2]</w:t>
      </w:r>
    </w:p>
    <w:p>
      <w:pPr>
        <w:pStyle w:val="Heading3"/>
      </w:pPr>
      <w:r>
        <w:t>Değerlendirme soruları</w:t>
      </w:r>
    </w:p>
    <w:p>
      <w:pPr>
        <w:pStyle w:val="Heading3"/>
      </w:pPr>
      <w:r>
        <w:t>1. Bir kişinin bütün ziyaretlerine aynı güncel adres otomatik yazılıyor. Eski ziyaretteki adres de değişiyor. Temel sorun nedir?</w:t>
      </w:r>
    </w:p>
    <w:p>
      <w:r>
        <w:rPr>
          <w:b/>
        </w:rPr>
        <w:t>A)</w:t>
      </w:r>
      <w:r>
        <w:rPr>
          <w:b w:val="0"/>
        </w:rPr>
        <w:t xml:space="preserve"> Güncel ana bilgi ile tarihsel olay bilgisinin ayrılmaması.</w:t>
      </w:r>
    </w:p>
    <w:p>
      <w:r>
        <w:rPr>
          <w:b/>
        </w:rPr>
        <w:t>B)</w:t>
      </w:r>
      <w:r>
        <w:rPr>
          <w:b w:val="0"/>
        </w:rPr>
        <w:t xml:space="preserve"> Bütün kayıtların farklı kimliği olması.</w:t>
      </w:r>
    </w:p>
    <w:p>
      <w:r>
        <w:rPr>
          <w:b/>
        </w:rPr>
        <w:t>C)</w:t>
      </w:r>
      <w:r>
        <w:rPr>
          <w:b w:val="0"/>
        </w:rPr>
        <w:t xml:space="preserve"> Sorgunun fazla hızlı çalışması.</w:t>
      </w:r>
    </w:p>
    <w:p>
      <w:r>
        <w:rPr>
          <w:b/>
        </w:rPr>
        <w:t>D)</w:t>
      </w:r>
      <w:r>
        <w:rPr>
          <w:b w:val="0"/>
        </w:rPr>
        <w:t xml:space="preserve"> Kaynak modelinin mutlaka gereksiz olması.</w:t>
      </w:r>
    </w:p>
    <w:p>
      <w:r>
        <w:rPr>
          <w:b/>
        </w:rPr>
        <w:t>Doğru yanıt:</w:t>
      </w:r>
      <w:r>
        <w:rPr>
          <w:b w:val="0"/>
        </w:rPr>
        <w:t xml:space="preserve"> A</w:t>
      </w:r>
    </w:p>
    <w:p>
      <w:r>
        <w:rPr>
          <w:b/>
        </w:rPr>
        <w:t>Gerekçe:</w:t>
      </w:r>
      <w:r>
        <w:rPr>
          <w:b w:val="0"/>
        </w:rPr>
        <w:t xml:space="preserve"> Güncel adres kişiye ait değişen özelliktir; eski olayın gerçekleştiği adres tarihsel bağlamdır. Bunları aynı alanla yönetmek geçmişin temsilini bozabilir. [R1]</w:t>
      </w:r>
    </w:p>
    <w:p>
      <w:r>
        <w:rPr>
          <w:b/>
        </w:rPr>
        <w:t>İpucu:</w:t>
      </w:r>
      <w:r>
        <w:rPr>
          <w:b w:val="0"/>
        </w:rPr>
        <w:t xml:space="preserve"> Adres hangi zamana ait?</w:t>
      </w:r>
    </w:p>
    <w:p>
      <w:pPr>
        <w:pStyle w:val="Heading3"/>
      </w:pPr>
      <w:r>
        <w:t>2. Bir dosyanın başarıyla okunması hangi sonucu tek başına kanıtlamaz?</w:t>
      </w:r>
    </w:p>
    <w:p>
      <w:r>
        <w:rPr>
          <w:b/>
        </w:rPr>
        <w:t>A)</w:t>
      </w:r>
      <w:r>
        <w:rPr>
          <w:b w:val="0"/>
        </w:rPr>
        <w:t xml:space="preserve"> Dosyanın teknik olarak açılabildiğini.</w:t>
      </w:r>
    </w:p>
    <w:p>
      <w:r>
        <w:rPr>
          <w:b/>
        </w:rPr>
        <w:t>B)</w:t>
      </w:r>
      <w:r>
        <w:rPr>
          <w:b w:val="0"/>
        </w:rPr>
        <w:t xml:space="preserve"> Alan anlamlarının kurumlar arasında aynı olduğunu.</w:t>
      </w:r>
    </w:p>
    <w:p>
      <w:r>
        <w:rPr>
          <w:b/>
        </w:rPr>
        <w:t>C)</w:t>
      </w:r>
      <w:r>
        <w:rPr>
          <w:b w:val="0"/>
        </w:rPr>
        <w:t xml:space="preserve"> Bir aktarım denemesinin yapıldığını.</w:t>
      </w:r>
    </w:p>
    <w:p>
      <w:r>
        <w:rPr>
          <w:b/>
        </w:rPr>
        <w:t>D)</w:t>
      </w:r>
      <w:r>
        <w:rPr>
          <w:b w:val="0"/>
        </w:rPr>
        <w:t xml:space="preserve"> Verinin bir yapıda temsil edildiğini.</w:t>
      </w:r>
    </w:p>
    <w:p>
      <w:r>
        <w:rPr>
          <w:b/>
        </w:rPr>
        <w:t>Doğru yanıt:</w:t>
      </w:r>
      <w:r>
        <w:rPr>
          <w:b w:val="0"/>
        </w:rPr>
        <w:t xml:space="preserve"> B</w:t>
      </w:r>
    </w:p>
    <w:p>
      <w:r>
        <w:rPr>
          <w:b/>
        </w:rPr>
        <w:t>Gerekçe:</w:t>
      </w:r>
      <w:r>
        <w:rPr>
          <w:b w:val="0"/>
        </w:rPr>
        <w:t xml:space="preserve"> Teknik ve yapısal başarı anlamsal eşdeğerlik değildir. Aynı alan adı farklı olayı temsil edebilir; veri sözlüğü ve eşleme gerekir. [R3]</w:t>
      </w:r>
    </w:p>
    <w:p>
      <w:r>
        <w:rPr>
          <w:b/>
        </w:rPr>
        <w:t>İpucu:</w:t>
      </w:r>
      <w:r>
        <w:rPr>
          <w:b w:val="0"/>
        </w:rPr>
        <w:t xml:space="preserve"> Biçim ile anlamı ayırın.</w:t>
      </w:r>
    </w:p>
    <w:p>
      <w:pPr>
        <w:pStyle w:val="Heading3"/>
      </w:pPr>
      <w:r>
        <w:t>3. Bir kaynak başka sunucuya taşındığında yerel logical ID değişebiliyor. Kopyaların aynı gerçek varlığı temsil ettiğini açıklamak için hangi ayrım önemlidir?</w:t>
      </w:r>
    </w:p>
    <w:p>
      <w:r>
        <w:rPr>
          <w:b/>
        </w:rPr>
        <w:t>A)</w:t>
      </w:r>
      <w:r>
        <w:rPr>
          <w:b w:val="0"/>
        </w:rPr>
        <w:t xml:space="preserve"> Ekran rengi ve yazı boyutu.</w:t>
      </w:r>
    </w:p>
    <w:p>
      <w:r>
        <w:rPr>
          <w:b/>
        </w:rPr>
        <w:t>B)</w:t>
      </w:r>
      <w:r>
        <w:rPr>
          <w:b w:val="0"/>
        </w:rPr>
        <w:t xml:space="preserve"> Dosya boyutu ve internet hızı.</w:t>
      </w:r>
    </w:p>
    <w:p>
      <w:r>
        <w:rPr>
          <w:b/>
        </w:rPr>
        <w:t>C)</w:t>
      </w:r>
      <w:r>
        <w:rPr>
          <w:b w:val="0"/>
        </w:rPr>
        <w:t xml:space="preserve"> Yerel kaynak kimliği ile iş amaçlı identifier ayrımı.</w:t>
      </w:r>
    </w:p>
    <w:p>
      <w:r>
        <w:rPr>
          <w:b/>
        </w:rPr>
        <w:t>D)</w:t>
      </w:r>
      <w:r>
        <w:rPr>
          <w:b w:val="0"/>
        </w:rPr>
        <w:t xml:space="preserve"> Kullanıcıların aynı tarayıcıyı kullanması.</w:t>
      </w:r>
    </w:p>
    <w:p>
      <w:r>
        <w:rPr>
          <w:b/>
        </w:rPr>
        <w:t>Doğru yanıt:</w:t>
      </w:r>
      <w:r>
        <w:rPr>
          <w:b w:val="0"/>
        </w:rPr>
        <w:t xml:space="preserve"> C</w:t>
      </w:r>
    </w:p>
    <w:p>
      <w:r>
        <w:rPr>
          <w:b/>
        </w:rPr>
        <w:t>Gerekçe:</w:t>
      </w:r>
      <w:r>
        <w:rPr>
          <w:b w:val="0"/>
        </w:rPr>
        <w:t xml:space="preserve"> Yerel kaynak kimliği o sunucu bağlamındaki kaydı tanır; iş identifier'ı gerçek varlığın temsilleri arasında eşleme için ayrı rol taşır. Yetki değerlendirmesi yine ayrıca yapılır. [R1]</w:t>
      </w:r>
    </w:p>
    <w:p>
      <w:r>
        <w:rPr>
          <w:b/>
        </w:rPr>
        <w:t>İpucu:</w:t>
      </w:r>
      <w:r>
        <w:rPr>
          <w:b w:val="0"/>
        </w:rPr>
        <w:t xml:space="preserve"> Kayıt örneğinin kimliği ile varlığın kimliğini ayırın.</w:t>
      </w:r>
    </w:p>
    <w:p>
      <w:pPr>
        <w:pStyle w:val="Heading3"/>
      </w:pPr>
      <w:r>
        <w:t>4. İki kullanıcı eski sürümden güncelleme yapıyor. Birinin değişikliğinin sessizce kaybolmasını önleyen yaklaşım hangisidir?</w:t>
      </w:r>
    </w:p>
    <w:p>
      <w:r>
        <w:rPr>
          <w:b/>
        </w:rPr>
        <w:t>A)</w:t>
      </w:r>
      <w:r>
        <w:rPr>
          <w:b w:val="0"/>
        </w:rPr>
        <w:t xml:space="preserve"> Son gelen her kaydı koşulsuz kabul etmek.</w:t>
      </w:r>
    </w:p>
    <w:p>
      <w:r>
        <w:rPr>
          <w:b/>
        </w:rPr>
        <w:t>B)</w:t>
      </w:r>
      <w:r>
        <w:rPr>
          <w:b w:val="0"/>
        </w:rPr>
        <w:t xml:space="preserve"> Bütün hata mesajlarını kapatmak.</w:t>
      </w:r>
    </w:p>
    <w:p>
      <w:r>
        <w:rPr>
          <w:b/>
        </w:rPr>
        <w:t>C)</w:t>
      </w:r>
      <w:r>
        <w:rPr>
          <w:b w:val="0"/>
        </w:rPr>
        <w:t xml:space="preserve"> Verinin zaman bilgisini kaldırmak.</w:t>
      </w:r>
    </w:p>
    <w:p>
      <w:r>
        <w:rPr>
          <w:b/>
        </w:rPr>
        <w:t>D)</w:t>
      </w:r>
      <w:r>
        <w:rPr>
          <w:b w:val="0"/>
        </w:rPr>
        <w:t xml:space="preserve"> Okunan sürümle güncel sürümü karşılaştırıp çatışmayı bildirmek.</w:t>
      </w:r>
    </w:p>
    <w:p>
      <w:r>
        <w:rPr>
          <w:b/>
        </w:rPr>
        <w:t>Doğru yanıt:</w:t>
      </w:r>
      <w:r>
        <w:rPr>
          <w:b w:val="0"/>
        </w:rPr>
        <w:t xml:space="preserve"> D</w:t>
      </w:r>
    </w:p>
    <w:p>
      <w:r>
        <w:rPr>
          <w:b/>
        </w:rPr>
        <w:t>Gerekçe:</w:t>
      </w:r>
      <w:r>
        <w:rPr>
          <w:b w:val="0"/>
        </w:rPr>
        <w:t xml:space="preserve"> Sürüm koşulu eski verinin yeni kaydın üzerine sessizce yazılmasını önlemeye yardım eder. Çatışmanın nasıl çözüleceği uygulama kuralıyla belirlenir. [R2]</w:t>
      </w:r>
    </w:p>
    <w:p>
      <w:r>
        <w:rPr>
          <w:b/>
        </w:rPr>
        <w:t>İpucu:</w:t>
      </w:r>
      <w:r>
        <w:rPr>
          <w:b w:val="0"/>
        </w:rPr>
        <w:t xml:space="preserve"> Son gelen isteğin hangi sürümü gördüğünü sorun.</w:t>
      </w:r>
    </w:p>
    <w:p>
      <w:pPr>
        <w:pStyle w:val="Heading3"/>
      </w:pPr>
      <w:r>
        <w:t>5. Bir gözlemde boş hücre 'ölçülmedi', başka kayıtta 'bilinmiyor' anlamına geliyor. En uygun düzen nedir?</w:t>
      </w:r>
    </w:p>
    <w:p>
      <w:r>
        <w:rPr>
          <w:b/>
        </w:rPr>
        <w:t>A)</w:t>
      </w:r>
      <w:r>
        <w:rPr>
          <w:b w:val="0"/>
        </w:rPr>
        <w:t xml:space="preserve"> Eksiklik nedenlerini anlamı belirli biçimde ayırmak.</w:t>
      </w:r>
    </w:p>
    <w:p>
      <w:r>
        <w:rPr>
          <w:b/>
        </w:rPr>
        <w:t>B)</w:t>
      </w:r>
      <w:r>
        <w:rPr>
          <w:b w:val="0"/>
        </w:rPr>
        <w:t xml:space="preserve"> Her boşluğu sıfırla doldurmak.</w:t>
      </w:r>
    </w:p>
    <w:p>
      <w:r>
        <w:rPr>
          <w:b/>
        </w:rPr>
        <w:t>C)</w:t>
      </w:r>
      <w:r>
        <w:rPr>
          <w:b w:val="0"/>
        </w:rPr>
        <w:t xml:space="preserve"> Boşluğu otomatik normal olarak yorumlamak.</w:t>
      </w:r>
    </w:p>
    <w:p>
      <w:r>
        <w:rPr>
          <w:b/>
        </w:rPr>
        <w:t>D)</w:t>
      </w:r>
      <w:r>
        <w:rPr>
          <w:b w:val="0"/>
        </w:rPr>
        <w:t xml:space="preserve"> Bütün eksik kayıtları silmek.</w:t>
      </w:r>
    </w:p>
    <w:p>
      <w:r>
        <w:rPr>
          <w:b/>
        </w:rPr>
        <w:t>Doğru yanıt:</w:t>
      </w:r>
      <w:r>
        <w:rPr>
          <w:b w:val="0"/>
        </w:rPr>
        <w:t xml:space="preserve"> A</w:t>
      </w:r>
    </w:p>
    <w:p>
      <w:r>
        <w:rPr>
          <w:b/>
        </w:rPr>
        <w:t>Gerekçe:</w:t>
      </w:r>
      <w:r>
        <w:rPr>
          <w:b w:val="0"/>
        </w:rPr>
        <w:t xml:space="preserve"> Eksikliğin nedenleri farklı bilgi taşır. Sıfır veya normal bir sonuç değildir; sessiz dönüşüm sonraki yorum ve hesaplamayı bozabilir. [R3]</w:t>
      </w:r>
    </w:p>
    <w:p>
      <w:r>
        <w:rPr>
          <w:b/>
        </w:rPr>
        <w:t>İpucu:</w:t>
      </w:r>
      <w:r>
        <w:rPr>
          <w:b w:val="0"/>
        </w:rPr>
        <w:t xml:space="preserve"> Eksiklik ile ölçülen değeri eşitlemeyin.</w:t>
      </w:r>
    </w:p>
    <w:p>
      <w:pPr>
        <w:pStyle w:val="Heading3"/>
      </w:pPr>
      <w:r>
        <w:t>6. Kurgu etkinlik süreleri bir dosyada dakika, diğerinde saniye. Hangi işlem güvenilirdir?</w:t>
      </w:r>
    </w:p>
    <w:p>
      <w:r>
        <w:rPr>
          <w:b/>
        </w:rPr>
        <w:t>A)</w:t>
      </w:r>
      <w:r>
        <w:rPr>
          <w:b w:val="0"/>
        </w:rPr>
        <w:t xml:space="preserve"> Birimleri dikkate almadan ortalama almak.</w:t>
      </w:r>
    </w:p>
    <w:p>
      <w:r>
        <w:rPr>
          <w:b/>
        </w:rPr>
        <w:t>B)</w:t>
      </w:r>
      <w:r>
        <w:rPr>
          <w:b w:val="0"/>
        </w:rPr>
        <w:t xml:space="preserve"> Birim anlamını doğrulayıp açıklanmış dönüşüm yapmak ve kaynağı korumak.</w:t>
      </w:r>
    </w:p>
    <w:p>
      <w:r>
        <w:rPr>
          <w:b/>
        </w:rPr>
        <w:t>C)</w:t>
      </w:r>
      <w:r>
        <w:rPr>
          <w:b w:val="0"/>
        </w:rPr>
        <w:t xml:space="preserve"> Bütün değerleri aynı sayıya çevirmek.</w:t>
      </w:r>
    </w:p>
    <w:p>
      <w:r>
        <w:rPr>
          <w:b/>
        </w:rPr>
        <w:t>D)</w:t>
      </w:r>
      <w:r>
        <w:rPr>
          <w:b w:val="0"/>
        </w:rPr>
        <w:t xml:space="preserve"> Birim boşsa en sık birimi tahmin etmek.</w:t>
      </w:r>
    </w:p>
    <w:p>
      <w:r>
        <w:rPr>
          <w:b/>
        </w:rPr>
        <w:t>Doğru yanıt:</w:t>
      </w:r>
      <w:r>
        <w:rPr>
          <w:b w:val="0"/>
        </w:rPr>
        <w:t xml:space="preserve"> B</w:t>
      </w:r>
    </w:p>
    <w:p>
      <w:r>
        <w:rPr>
          <w:b/>
        </w:rPr>
        <w:t>Gerekçe:</w:t>
      </w:r>
      <w:r>
        <w:rPr>
          <w:b w:val="0"/>
        </w:rPr>
        <w:t xml:space="preserve"> Karşılaştırma için birimlerin anlaşılması ve uygun dönüşüm gerekir. Kaynak değer ile türetilmiş değer ayrımı ikinci dönüşüm hatasını önler. [R5]</w:t>
      </w:r>
    </w:p>
    <w:p>
      <w:r>
        <w:rPr>
          <w:b/>
        </w:rPr>
        <w:t>İpucu:</w:t>
      </w:r>
      <w:r>
        <w:rPr>
          <w:b w:val="0"/>
        </w:rPr>
        <w:t xml:space="preserve"> Sayının hangi özellik ve birime ait olduğunu belirleyin.</w:t>
      </w:r>
    </w:p>
    <w:p>
      <w:pPr>
        <w:pStyle w:val="Heading3"/>
      </w:pPr>
      <w:r>
        <w:t>7. Bir sistem 'FHIR destekli' olduğunu söylüyor. Belirli aktarım senaryosu için hangi ek bilgi gerekir?</w:t>
      </w:r>
    </w:p>
    <w:p>
      <w:r>
        <w:rPr>
          <w:b/>
        </w:rPr>
        <w:t>A)</w:t>
      </w:r>
      <w:r>
        <w:rPr>
          <w:b w:val="0"/>
        </w:rPr>
        <w:t xml:space="preserve"> Yalnız marka logosu.</w:t>
      </w:r>
    </w:p>
    <w:p>
      <w:r>
        <w:rPr>
          <w:b/>
        </w:rPr>
        <w:t>B)</w:t>
      </w:r>
      <w:r>
        <w:rPr>
          <w:b w:val="0"/>
        </w:rPr>
        <w:t xml:space="preserve"> Yalnız toplam kullanıcı sayısı.</w:t>
      </w:r>
    </w:p>
    <w:p>
      <w:r>
        <w:rPr>
          <w:b/>
        </w:rPr>
        <w:t>C)</w:t>
      </w:r>
      <w:r>
        <w:rPr>
          <w:b w:val="0"/>
        </w:rPr>
        <w:t xml:space="preserve"> Sürüm, profil, gerekli alan ve desteklenen etkileşimler.</w:t>
      </w:r>
    </w:p>
    <w:p>
      <w:r>
        <w:rPr>
          <w:b/>
        </w:rPr>
        <w:t>D)</w:t>
      </w:r>
      <w:r>
        <w:rPr>
          <w:b w:val="0"/>
        </w:rPr>
        <w:t xml:space="preserve"> Yalnız uygulamanın ekran görüntüsü.</w:t>
      </w:r>
    </w:p>
    <w:p>
      <w:r>
        <w:rPr>
          <w:b/>
        </w:rPr>
        <w:t>Doğru yanıt:</w:t>
      </w:r>
      <w:r>
        <w:rPr>
          <w:b w:val="0"/>
        </w:rPr>
        <w:t xml:space="preserve"> C</w:t>
      </w:r>
    </w:p>
    <w:p>
      <w:r>
        <w:rPr>
          <w:b/>
        </w:rPr>
        <w:t>Gerekçe:</w:t>
      </w:r>
      <w:r>
        <w:rPr>
          <w:b w:val="0"/>
        </w:rPr>
        <w:t xml:space="preserve"> Genel destek ifadesi yerel uygulamanın bütün kurallarını açıklamaz. Belirli kaynak ve süreç uyumu ayrıntılı tanımlarla ve sınamalarla değerlendirilir. [R1][R2]</w:t>
      </w:r>
    </w:p>
    <w:p>
      <w:r>
        <w:rPr>
          <w:b/>
        </w:rPr>
        <w:t>İpucu:</w:t>
      </w:r>
      <w:r>
        <w:rPr>
          <w:b w:val="0"/>
        </w:rPr>
        <w:t xml:space="preserve"> Ortak standart ile belirli kullanım kuralını ayırın.</w:t>
      </w:r>
    </w:p>
    <w:p>
      <w:pPr>
        <w:pStyle w:val="Heading3"/>
      </w:pPr>
      <w:r>
        <w:t>8. Yalnız sentetik kayıtlarla arayüz ve hata senaryosu denendi. Hangi rapor ifadesi uygundur?</w:t>
      </w:r>
    </w:p>
    <w:p>
      <w:r>
        <w:rPr>
          <w:b/>
        </w:rPr>
        <w:t>A)</w:t>
      </w:r>
      <w:r>
        <w:rPr>
          <w:b w:val="0"/>
        </w:rPr>
        <w:t xml:space="preserve"> Klinik güvenlik bütün yönleriyle onaylandı.</w:t>
      </w:r>
    </w:p>
    <w:p>
      <w:r>
        <w:rPr>
          <w:b/>
        </w:rPr>
        <w:t>B)</w:t>
      </w:r>
      <w:r>
        <w:rPr>
          <w:b w:val="0"/>
        </w:rPr>
        <w:t xml:space="preserve"> Gerçek kullanıcı pilotu tamamlandı.</w:t>
      </w:r>
    </w:p>
    <w:p>
      <w:r>
        <w:rPr>
          <w:b/>
        </w:rPr>
        <w:t>C)</w:t>
      </w:r>
      <w:r>
        <w:rPr>
          <w:b w:val="0"/>
        </w:rPr>
        <w:t xml:space="preserve"> Kuruma ait bütün veri hataları ölçüldü.</w:t>
      </w:r>
    </w:p>
    <w:p>
      <w:r>
        <w:rPr>
          <w:b/>
        </w:rPr>
        <w:t>D)</w:t>
      </w:r>
      <w:r>
        <w:rPr>
          <w:b w:val="0"/>
        </w:rPr>
        <w:t xml:space="preserve"> Sentetik senaryolar doğrulandı; gerçek ortam ve alan değerlendirmesi ayrıca gereklidir.</w:t>
      </w:r>
    </w:p>
    <w:p>
      <w:r>
        <w:rPr>
          <w:b/>
        </w:rPr>
        <w:t>Doğru yanıt:</w:t>
      </w:r>
      <w:r>
        <w:rPr>
          <w:b w:val="0"/>
        </w:rPr>
        <w:t xml:space="preserve"> D</w:t>
      </w:r>
    </w:p>
    <w:p>
      <w:r>
        <w:rPr>
          <w:b/>
        </w:rPr>
        <w:t>Gerekçe:</w:t>
      </w:r>
      <w:r>
        <w:rPr>
          <w:b w:val="0"/>
        </w:rPr>
        <w:t xml:space="preserve"> Sentetik teknik kanıtın kapsamı sınırlıdır. Gerçek uygulama, uzman incelemesi ve etkililik yapılmadıysa tamamlanmış gibi bildirilemez. [R6]</w:t>
      </w:r>
    </w:p>
    <w:p>
      <w:r>
        <w:rPr>
          <w:b/>
        </w:rPr>
        <w:t>İpucu:</w:t>
      </w:r>
      <w:r>
        <w:rPr>
          <w:b w:val="0"/>
        </w:rPr>
        <w:t xml:space="preserve"> Yapılan sınama ile ileri doğrulama aşamasını ayırın.</w:t>
      </w:r>
    </w:p>
    <w:p>
      <w:pPr>
        <w:pStyle w:val="Heading3"/>
      </w:pPr>
      <w:r>
        <w:t>Özet</w:t>
      </w:r>
    </w:p>
    <w:p>
      <w:r>
        <w:rPr>
          <w:b w:val="0"/>
        </w:rPr>
        <w:t>Elektronik kayıt, ilişkili olay ve varlıkların seçilmiş temsilidir. Anlamı korumak için kimlik, zaman, sürüm, veri tipi, eksiklik ve birim bağlamı gerekir. FHIR kaynak ve etkileşim yapıları, terminoloji ve birim belirtimleri ortak teknik zemin sunar; yerel profil, yetki ve iş akışı kuralları yine ayrıca tanımlanır. Birlikte çalışabilirlik kanıtı dosyanın açılmasını aşmalı; yanlış kapsam, bilgi kaybı ve hata davranışı da sınanmalıdır.</w:t>
      </w:r>
    </w:p>
    <w:p>
      <w:pPr>
        <w:pStyle w:val="Heading3"/>
      </w:pPr>
      <w:r>
        <w:t>Uygulama etkinlikleri</w:t>
      </w:r>
    </w:p>
    <w:p>
      <w:pPr>
        <w:pStyle w:val="Heading3"/>
      </w:pPr>
      <w:r>
        <w:t>İki sentetik sistemin ziyaret eşlemesi</w:t>
      </w:r>
    </w:p>
    <w:p>
      <w:r>
        <w:rPr>
          <w:b w:val="0"/>
        </w:rPr>
        <w:t>Altı kurgu ziyaret için iki farklı veri sözlüğü oluşturun. Planlanan/gerçekleşen tarih, dakika/saniye, iki farklı tamamlanma statüsü ve bir eksik alan ekleyin. Eşleme tablosu, kaynak-türetilmiş alan ayrımı ve üç hata senaryosu hazırlayın; gerçek kayıt kullanmayın.</w:t>
      </w:r>
    </w:p>
    <w:p>
      <w:r>
        <w:rPr>
          <w:b/>
        </w:rPr>
        <w:t>Örnek yanıt:</w:t>
      </w:r>
      <w:r>
        <w:rPr>
          <w:b w:val="0"/>
        </w:rPr>
        <w:t xml:space="preserve"> Planlanan ve gerçekleşen tarihler ayrı tutulur. Süre birimi doğrulanan satırlar ortak birime çevrilir; özgün değer/birim saklanır. Statülerin aynı anlam taşıdığı eşlemeler kabul edilir; geniş anlamlı veya belirsiz eşleme ayrı raporlanır. Eksik birim sessizce tahmin edilmez. Yanlış kişi bağlantısı, eski sürüm güncellemesi ve çift oluşturma istekleri sentetik hatalar olarak sınanır. Rapor yalnız bu örneklerin sonucu olduğunu belirtir.</w:t>
      </w:r>
    </w:p>
    <w:p>
      <w:pPr>
        <w:pStyle w:val="Heading3"/>
      </w:pPr>
      <w:r>
        <w:t>Kaynakça</w:t>
      </w:r>
    </w:p>
    <w:p>
      <w:pPr>
        <w:pStyle w:val="ListBullet"/>
      </w:pPr>
      <w:r>
        <w:rPr>
          <w:b w:val="0"/>
        </w:rPr>
        <w:t>[R1] FHIR R5 Base Resource Definitions. HL7 resmî teknik standart, R5. Erişim: 2026-10-12. https://hl7.org/fhir/R5/resource.html</w:t>
      </w:r>
    </w:p>
    <w:p>
      <w:pPr>
        <w:pStyle w:val="ListBullet"/>
      </w:pPr>
      <w:r>
        <w:rPr>
          <w:b w:val="0"/>
        </w:rPr>
        <w:t>[R2] FHIR R5 RESTful API. HL7 resmî teknik standart, R5. Erişim: 2026-10-12. https://hl7.org/fhir/R5/http.html</w:t>
      </w:r>
    </w:p>
    <w:p>
      <w:pPr>
        <w:pStyle w:val="ListBullet"/>
      </w:pPr>
      <w:r>
        <w:rPr>
          <w:b w:val="0"/>
        </w:rPr>
        <w:t>[R3] FHIR R5 Using Codes in Resources. HL7 resmî teknik standart, R5. Erişim: 2026-10-12. https://hl7.org/fhir/R5/terminologies.html</w:t>
      </w:r>
    </w:p>
    <w:p>
      <w:pPr>
        <w:pStyle w:val="ListBullet"/>
      </w:pPr>
      <w:r>
        <w:rPr>
          <w:b w:val="0"/>
        </w:rPr>
        <w:t>[R4] LOINC — International standard for health observations, measurements and documents. Regenstrief Institute resmî terminoloji kaynağı. Erişim: 2026-10-12. https://loinc.org/</w:t>
      </w:r>
    </w:p>
    <w:p>
      <w:pPr>
        <w:pStyle w:val="ListBullet"/>
      </w:pPr>
      <w:r>
        <w:rPr>
          <w:b w:val="0"/>
        </w:rPr>
        <w:t>[R5] The Unified Code for Units of Measure — UCUM Specification. UCUM resmî teknik belirtim. Erişim: 2026-10-12. https://ucum.org/ucum</w:t>
      </w:r>
    </w:p>
    <w:p>
      <w:pPr>
        <w:pStyle w:val="ListBullet"/>
      </w:pPr>
      <w:r>
        <w:rPr>
          <w:b w:val="0"/>
        </w:rPr>
        <w:t>[R6] WHO SMART Guidelines. WHO resmî teknik program. Erişim: 2026-10-12. https://www.who.int/teams/digital-health-and-innovation/smart-guidelines</w:t>
      </w:r>
    </w:p>
    <w:p>
      <w:pPr>
        <w:pStyle w:val="Heading1"/>
        <w:pageBreakBefore/>
      </w:pPr>
      <w:r>
        <w:t>U090  Tele-sağlık, Mobil Sağlık ve Giyilebilir Teknolojiler</w:t>
      </w:r>
    </w:p>
    <w:p>
      <w:pPr>
        <w:pStyle w:val="Heading2"/>
      </w:pPr>
      <w:r>
        <w:t>U090 — Tele-sağlık, Mobil Sağlık ve Giyilebilir Teknolojiler</w:t>
      </w:r>
    </w:p>
    <w:p>
      <w:pPr>
        <w:pStyle w:val="Heading3"/>
      </w:pPr>
      <w:r>
        <w:t>Öğrenme kazanımları</w:t>
      </w:r>
    </w:p>
    <w:p>
      <w:pPr>
        <w:pStyle w:val="ListBullet"/>
      </w:pPr>
      <w:r>
        <w:rPr>
          <w:b w:val="0"/>
        </w:rPr>
        <w:t>Eşzamanlı ve eşzamansız tele-sağlık modellerini hizmet gereksinimine göre karşılaştırır.</w:t>
      </w:r>
    </w:p>
    <w:p>
      <w:pPr>
        <w:pStyle w:val="ListBullet"/>
      </w:pPr>
      <w:r>
        <w:rPr>
          <w:b w:val="0"/>
        </w:rPr>
        <w:t>Mobil uygulama ve giyilebilir cihazın veri üretim zincirini açıklayabilir.</w:t>
      </w:r>
    </w:p>
    <w:p>
      <w:pPr>
        <w:pStyle w:val="ListBullet"/>
      </w:pPr>
      <w:r>
        <w:rPr>
          <w:b w:val="0"/>
        </w:rPr>
        <w:t>Örnekleme, hareket artefaktı, eksiklik ve senkronizasyonun yorum üzerindeki etkisini çözümler.</w:t>
      </w:r>
    </w:p>
    <w:p>
      <w:pPr>
        <w:pStyle w:val="ListBullet"/>
      </w:pPr>
      <w:r>
        <w:rPr>
          <w:b w:val="0"/>
        </w:rPr>
        <w:t>Teknik doğrulama, ölçüm geçerliliği ve kullanılabilirlik kanıtlarını ayırır.</w:t>
      </w:r>
    </w:p>
    <w:p>
      <w:pPr>
        <w:pStyle w:val="ListBullet"/>
      </w:pPr>
      <w:r>
        <w:rPr>
          <w:b w:val="0"/>
        </w:rPr>
        <w:t>Uzaktan hizmette erişilebilirlik, mahremiyet ve yardımcı kişi rolünü değerlendirir.</w:t>
      </w:r>
    </w:p>
    <w:p>
      <w:pPr>
        <w:pStyle w:val="ListBullet"/>
      </w:pPr>
      <w:r>
        <w:rPr>
          <w:b w:val="0"/>
        </w:rPr>
        <w:t>Bildirim ile klinik kararın farklı görevler olduğunu açıklar; yetki sınırlarını korur.</w:t>
      </w:r>
    </w:p>
    <w:p>
      <w:pPr>
        <w:pStyle w:val="ListBullet"/>
      </w:pPr>
      <w:r>
        <w:rPr>
          <w:b w:val="0"/>
        </w:rPr>
        <w:t>Sentetik verilerle uzaktan izlem hizmetinin değerlendirme ve kesinti planını tasarlar.</w:t>
      </w:r>
    </w:p>
    <w:p>
      <w:pPr>
        <w:pStyle w:val="Heading3"/>
      </w:pPr>
      <w:r>
        <w:t>1. Mesafeyi aşan hizmetin sınırları</w:t>
      </w:r>
    </w:p>
    <w:p>
      <w:r>
        <w:rPr>
          <w:b w:val="0"/>
        </w:rPr>
        <w:t>Tele-sağlık, sağlıkla ilişkili hizmetlerin iletişim teknolojileri aracılığıyla mesafe üzerinden yürütülmesini anlatan geniş bir çerçevedir. Tele-tıp daha doğrudan sağlık hizmeti sunumuyla ilişkili bir kullanım olarak ele alınır; eğitim, danışma ve koordinasyon gibi işlevler de dijital mesafe ilişkisine dâhil olabilir. Terimleri kullanırken hizmetin gerçekten ne yaptığı açıklanmalıdır. Bir görüntülü görüşme bağlantısı kurmak, kapsamlı bir uzaktan hizmetin bütününü kurmak değildir.</w:t>
      </w:r>
    </w:p>
    <w:p>
      <w:r>
        <w:rPr>
          <w:b w:val="0"/>
        </w:rPr>
        <w:t>Mesafenin azalması bütün bağlam kaybını ortadan kaldırmaz. Kullanıcının bulunduğu ortam, bağlantı niteliği, görüşmeye katılan diğer kişiler ve iletimin sınırları hizmetin anlamını etkiler. Teknik olarak görülen ve duyulan bilgi ile yüz yüze ortamda elde edilebilen bağlam aynı değildir. Bu farklılık, her uzaktan hizmetin başarısız olacağını göstermez; kullanım amacının ve alternatif hizmet yolunun açık olması gerektiğini gösterir.</w:t>
      </w:r>
    </w:p>
    <w:p>
      <w:r>
        <w:rPr>
          <w:b w:val="0"/>
        </w:rPr>
        <w:t>Hizmetin başlangıcında kimlik, iletişim kanalı, erişilebilirlik ihtiyacı ve işlemin amacı belirlenir. Bu öğeler, kişinin sağlık durumuyla ilgili gereksiz ayrıntıları uygulamaya taşımayı gerektirmez. Öğrencinin görevi, mesafeli bir işlemde hangi bilginin zorunlu ve hangi bilginin fazla olduğunu gerekçelendirmektir.</w:t>
      </w:r>
    </w:p>
    <w:p>
      <w:r>
        <w:rPr>
          <w:b w:val="0"/>
        </w:rPr>
        <w:t>WHO'nun telemedicine uygulama rehberi planlama, uygulama ve hizmetin sürdürülmesini birlikte ele alır. [R1] Buradan çıkarılabilecek temel eğitim dersi, video yazılımını hizmet tasarımıyla eşitlememektir. Randevu, sorumluluk, destek, kayıt ve gerektiğinde başka hizmet kanalına geçiş yolu aynı düzenin parçalarıdır. Bu ünite teknik ve örgütsel akışı öğretir; bireye özgü tedavi veya klinik karar talimatı vermez.</w:t>
      </w:r>
    </w:p>
    <w:p>
      <w:pPr>
        <w:pStyle w:val="Heading3"/>
      </w:pPr>
      <w:r>
        <w:t>2. Eşzamanlı ve eşzamansız iletişim</w:t>
      </w:r>
    </w:p>
    <w:p>
      <w:r>
        <w:rPr>
          <w:b w:val="0"/>
        </w:rPr>
        <w:t>Eşzamanlı iletişimde taraflar aynı anda görüşür. Görüntü, ses veya yazılı canlı iletişim bunun örnekleridir. Eşzamansız iletişimde bilgi gönderilir ve daha sonra incelenir. Bir formun, belgenin veya görüntünün belirli bir hizmet akışında iletilmesi bu modele örnek olabilir. İki yaklaşımın hız, açıklama ihtiyacı, erişim ve kayıt yükü farklıdır.</w:t>
      </w:r>
    </w:p>
    <w:p>
      <w:r>
        <w:rPr>
          <w:b w:val="0"/>
        </w:rPr>
        <w:t>Eşzamanlı görüşme belirsizliği anında konuşarak açma fırsatı sunabilir; ancak bağlantının ve zamanların aynı anda uygun olmasını gerektirir. Eşzamansız model kullanıcıya uygun zamanda işlem yapma imkânı sağlar; buna karşılık sorunun ne zaman değerlendirileceği ve yanıtın nasıl iletileceği açık olmalıdır. “Mesaj gönderilebiliyor” ifadesi “mesaj sürekli izleniyor” anlamına gelmez.</w:t>
      </w:r>
    </w:p>
    <w:p>
      <w:r>
        <w:rPr>
          <w:b w:val="0"/>
        </w:rPr>
        <w:t>Karma bir hizmet bu modelleri farklı basamaklarda kullanabilir. Kurgu bir destek görüşmesinde kişi uygun zamanlarını formdan bildirir, görevli planı inceler ve gerekirse canlı görüşme düzenler. Burada form planlama işlevi taşır; canlı görüşme ise açıklama ve ortak karar ihtiyacını karşılar. İki basamağın veri kapsamı ve erişim yetkisi aynı olmak zorunda değildir.</w:t>
      </w:r>
    </w:p>
    <w:p>
      <w:r>
        <w:rPr>
          <w:b w:val="0"/>
        </w:rPr>
        <w:t>WHO rehberinin hizmet planlamasına verdiği önem, model seçimini teknoloji tercihinin ötesine taşır. [R1] Öğrenci her kanal için beklenen yanıt sürecini, kayıt sorumlusunu ve iletişim başarısızlığında yapılacak geçişi açıklar. Özellikle bir kanalı sürekli izlenen acil yardım yolu gibi sunmak, gerçekte bulunmayan bir hizmet beklentisi yaratabilir. Kanalın amacı ve çalışma düzeni kullanıcıya anlaşılır biçimde bildirilmelidir.</w:t>
      </w:r>
    </w:p>
    <w:p>
      <w:pPr>
        <w:pStyle w:val="Heading3"/>
      </w:pPr>
      <w:r>
        <w:t>3. Uzaktan görüşmenin operasyonel yolu</w:t>
      </w:r>
    </w:p>
    <w:p>
      <w:r>
        <w:rPr>
          <w:b w:val="0"/>
        </w:rPr>
        <w:t>Uzaktan görüşme yolu davet, erişim, hazırlık, görüşme, kayıt ve izleyen adım olarak çözümlenebilir. Davet mesajı anlaşılır olmalı; doğru kişiye ulaşmalı ve yalnız gerekli bilgiyi içermelidir. Erişim adımında bağlantı, cihaz ve iletişim tercihi değerlendirilir. Hazırlık aşamasında kişinin görüşmenin amacını ve sürecini anlaması desteklenir.</w:t>
      </w:r>
    </w:p>
    <w:p>
      <w:r>
        <w:rPr>
          <w:b w:val="0"/>
        </w:rPr>
        <w:t>Görüşmeye katılan yardımcı kişi, iletişimi kolaylaştırabilir; ancak kişiyle konuşmanın yerine otomatik olarak geçmemelidir. Kullanıcının tercih ettiği yardım, ortam mahremiyeti ve yardımcı kişinin rolü açık olmalıdır. Ortak cihaz kullanan bir kişi için bildirim önizlemesi veya önceki oturumun açık kalması da önem taşır. Bu durumlar yalnız ağ şifrelemesiyle çözülemez; kullanıcı yoluna ilişkin tasarım gerekir.</w:t>
      </w:r>
    </w:p>
    <w:p>
      <w:r>
        <w:rPr>
          <w:b w:val="0"/>
        </w:rPr>
        <w:t>Görüşme sonunda hangi bilginin kaydedildiği ve sonraki adımın ne olduğu netleştirilir. Sistem yalnız görüşmenin açıldığı zamanı tutuyorsa hizmetin tamamlanıp tamamlanmadığı bilinmeyebilir. Başlama, tamamlanma ve kesinti farklı olaylardır. Bir görüşmenin bağlantı nedeniyle yarıda kalması kullanıcıya “tamamlandı” diye gösterilmemelidir.</w:t>
      </w:r>
    </w:p>
    <w:p>
      <w:r>
        <w:rPr>
          <w:b w:val="0"/>
        </w:rPr>
        <w:t>WHO tele-sağlık erişilebilirlik standardı, engelli kişilerin hizmeti kullanabilmesinin teknik gereksinimler taşıdığını ortaya koyar. [R2] Bu gereksinim yalnız video penceresine değil bütün operasyonel yola uygulanmalıdır. Öğrenci, kurgu bir senaryoda bağlantı sorunu, anlaşılmayan davet ve erişilemeyen giriş adımını ayrı sorunlar olarak tanımlar. Tasarımın her biri için sorumlu kişi ve alternatif yol göstermesi gerekir. [R1]</w:t>
      </w:r>
    </w:p>
    <w:p>
      <w:pPr>
        <w:pStyle w:val="Heading3"/>
      </w:pPr>
      <w:r>
        <w:t>4. Mobil sağlık: telefonun çoklu rolü</w:t>
      </w:r>
    </w:p>
    <w:p>
      <w:r>
        <w:rPr>
          <w:b w:val="0"/>
        </w:rPr>
        <w:t>Mobil sağlık uygulamalarında telefon veri girişi aracı, iletişim kanalı, sensör taşıyıcısı veya başka cihazın geçidi olabilir. Bu roller aynı uygulamada birleşebilir fakat farklı veri akışları oluşturur. Kişinin bir etkinliği kendisinin işaretlemesi öz bildirimdir; telefonun hareket sensöründen hesaplanan süre ise bir ölçüm ve işleme zincirinin çıktısıdır. İki veri kaynağının hata yapısı aynı değildir.</w:t>
      </w:r>
    </w:p>
    <w:p>
      <w:r>
        <w:rPr>
          <w:b w:val="0"/>
        </w:rPr>
        <w:t>Telefonun taşınma biçimi önemlidir. Cepte, çantada veya masada duran telefon farklı hareket örüntüsü üretir. Cihazdan alınan hareketsizlik verisi, kişinin mutlaka hareketsiz olduğunu göstermez; telefon yanında olmayabilir. Uygulama sürümü, işletim sistemi izni ve güç tasarrufu düzeni de veri alınmasını etkileyebilir. Bu nedenle veri açıklamasında yalnız son sayı değil üretim koşulları da düşünülür.</w:t>
      </w:r>
    </w:p>
    <w:p>
      <w:r>
        <w:rPr>
          <w:b w:val="0"/>
        </w:rPr>
        <w:t>Telefon başka bir giyilebilir cihazın geçidi olduğunda akış sensör→yerel işlem→telefon→sunucu şeklinde olabilir. Bir basamakta veri bekleyebilir veya tekrar gönderilebilir. Sunucuya ulaştığı zaman ile ölçüldüğü zaman ayrılmalıdır. Çevrimdışı dönemde yerel saklama bulunuyorsa sonradan gelen paketlerin zaman sırası korunur.</w:t>
      </w:r>
    </w:p>
    <w:p>
      <w:r>
        <w:rPr>
          <w:b w:val="0"/>
        </w:rPr>
        <w:t>FDA'nın uzaktan veri toplama rehberi dijital sağlık teknolojilerinin donanım ve yazılım işlevlerini birlikte değerlendiren bir çerçeve sunar. [R3] Ders açısından bu, “telefon uygulaması” ifadesinin tek tip bir ölçüm yöntemi olmadığını hatırlatır. Öğrenci belirli bir çıktı için hangi kaynağın, hangi hesaplamanın ve hangi aktarım yolunun kullanıldığını açıklayabilmelidir.</w:t>
      </w:r>
    </w:p>
    <w:p>
      <w:pPr>
        <w:pStyle w:val="Heading3"/>
      </w:pPr>
      <w:r>
        <w:t>5. Giyilebilir cihazın ölçüm zinciri</w:t>
      </w:r>
    </w:p>
    <w:p>
      <w:r>
        <w:rPr>
          <w:b w:val="0"/>
        </w:rPr>
        <w:t>Giyilebilir cihaz, vücuda veya yakın çevresine taşınan sensörlerden veri üreten bir sistemdir. Ham sinyal, doğrudan kullanıcıya gösterilen anlamlı sonuç olmayabilir. Sensör fiziksel değişimi elektriksel işarete çevirir; sayısallaştırma işareti zaman içindeki örneklere dönüştürür; filtreleme ve özellik çıkarımı seçilmiş yönleri öne çıkarır; algoritma ise gösterilecek ölçüyü veya sınıfı üretir.</w:t>
      </w:r>
    </w:p>
    <w:p>
      <w:r>
        <w:rPr>
          <w:b w:val="0"/>
        </w:rPr>
        <w:t>Bu zincirde her basamak farklı hata kaynağı taşır. Sensörün konumu, temas durumu ve çevre etkileri ham veriyi değiştirir. İşleme algoritması belirli varsayımlarla çalışır. Kullanıcıya sunulan kısa bir sayı, bu varsayımları görünmez hâle getirebilir. Cihazın düzgün açılması ve ağ üzerinden veri göndermesi, ölçülen özelliğin doğru temsil edildiğini tek başına göstermez.</w:t>
      </w:r>
    </w:p>
    <w:p>
      <w:r>
        <w:rPr>
          <w:b w:val="0"/>
        </w:rPr>
        <w:t>Bir ölçümün amacı baştan belirlenmelidir. Günlük etkinlik hakkında genel farkındalık sağlamak, araştırma sonlanımı üretmek ve belirli sağlık kullanımında karar girdisi olmak farklı kanıt ihtiyaçları taşır. Aynı cihazın bir kullanım için uygun görünmesi bütün başka kullanımları doğrulamaz. FDA'nın araştırma bağlamındaki amaca uygunluk yaklaşımı bu ayrımı düşünmeye yardımcı olur. [R3]</w:t>
      </w:r>
    </w:p>
    <w:p>
      <w:r>
        <w:rPr>
          <w:b w:val="0"/>
        </w:rPr>
        <w:t>Öğrenci bir kurgu ölçüm zincirini her basamağın giriş ve çıkışıyla çizebilir. Ham veri, temizlenmiş veri, türetilmiş özellik ve gösterilen sonuç ayrı adlandırılır. Sonuca giden ara basamaklar bilinmiyorsa raporda bu belirsizlik korunur. Bir ürünün pazarlama ifadesi, ölçüm zincirinin açıklaması ve uygun kullanım kanıtı yerine kullanılamaz.</w:t>
      </w:r>
    </w:p>
    <w:p>
      <w:pPr>
        <w:pStyle w:val="Heading3"/>
      </w:pPr>
      <w:r>
        <w:t>6. Optik ve hareket sinyallerinin mantığı</w:t>
      </w:r>
    </w:p>
    <w:p>
      <w:r>
        <w:rPr>
          <w:b w:val="0"/>
        </w:rPr>
        <w:t>Optik algılama, ışığın doku ile etkileşiminden doğan zamanla değişen sinyali kullanabilir. Işık kaynağı ve algılayıcı arasındaki fiziksel düzen, temas ve çevresel ışık sinyalin niteliğini etkiler. Bu tür bir sistemin ürettiği işaret yalnız hedeflenen fizyolojik değişimden oluşmaz; hareket, basınç veya temas değişikliği de işarete katkı verebilir. Sonuç bu nedenle işaret işleme ve yorumlama adımlarından sonra elde edilir.</w:t>
      </w:r>
    </w:p>
    <w:p>
      <w:r>
        <w:rPr>
          <w:b w:val="0"/>
        </w:rPr>
        <w:t>Hareket sensörleri hızlanma gibi fiziksel özellikleri belirli eksenlerde örnekler. Cihazın yönü değiştiğinde eksenlerin anlamı da değişebilir. Bir kişinin kol hareketi ile tüm bedeninin yer değiştirmesi eşit değildir. Hareket örüntüsünden etkinlik sınıfı çıkarmak, sensörün doğrudan bütün etkinliği gördüğü anlamına gelmez; algoritma belirli örüntülerle çıkarım yapar.</w:t>
      </w:r>
    </w:p>
    <w:p>
      <w:r>
        <w:rPr>
          <w:b w:val="0"/>
        </w:rPr>
        <w:t>Bu teknik kavramlar ürün markası veya klinik eşik olmadan öğretilebilir. Öğrenciler kurgu bir sinyalde düzenli dalga, ani hareket sıçraması ve sensör temas kaybını farklı biçimlerde işaretleyebilir. Hedef, hangi örneğin güvenilir ölçüm, hangisinin belirsiz veri olduğunu sorgulamaktır. Sentetik dalga üzerinden yapılan açıklama gerçek cihazın performans denemesi değildir.</w:t>
      </w:r>
    </w:p>
    <w:p>
      <w:r>
        <w:rPr>
          <w:b w:val="0"/>
        </w:rPr>
        <w:t>FDA rehberindeki doğrulama ve geçerleme ayrımı, sensörün teknik çalışması ile amaçlanan özelliği temsil etmesinin ayrı sorular olduğunu gösterir. [R3] Öğrenci de “sensör sinyal üretti” ifadesiyle “sonuç kullanım amacına uygun kanıtlandı” ifadesini ayırmalıdır. Fiziksel mekanizmayı bilmek, sonuçları eleştirel okumayı kolaylaştırır.</w:t>
      </w:r>
    </w:p>
    <w:p>
      <w:pPr>
        <w:pStyle w:val="Heading3"/>
      </w:pPr>
      <w:r>
        <w:t>7. Örnekleme, pencere ve filtreleme</w:t>
      </w:r>
    </w:p>
    <w:p>
      <w:r>
        <w:rPr>
          <w:b w:val="0"/>
        </w:rPr>
        <w:t>Örnekleme, sürekli değişen bir işaretten belirli zaman aralıklarında değer alınmasıdır. Daha sık örnek almak daha fazla veri üretir; ancak her zaman daha yararlı sonuç anlamına gelmez. Ölçülmek istenen değişimin hızına göre yetersiz örnekleme ayrıntıyı kaybedebilir. Gereksiz yüksek örnekleme ise enerji, depolama ve aktarım yükünü artırabilir. Seçim kullanım amacıyla ilişkilendirilir.</w:t>
      </w:r>
    </w:p>
    <w:p>
      <w:r>
        <w:rPr>
          <w:b w:val="0"/>
        </w:rPr>
        <w:t>İşleme penceresi, hesaplamanın hangi süre içindeki örnekleri birlikte değerlendirdiğini belirler. Uzun pencere kısa değişiklikleri yumuşatabilir; kısa pencere ise rastlantısal oynaklığa daha duyarlı olabilir. Kullanıcıya gösterilen bir dakikalık ortalama ile anlık değer aynı soruyu yanıtlamaz. Uygulama bu farkı göstermiyorsa kullanıcı iki sonucu gereksiz biçimde karşılaştırabilir.</w:t>
      </w:r>
    </w:p>
    <w:p>
      <w:r>
        <w:rPr>
          <w:b w:val="0"/>
        </w:rPr>
        <w:t>Filtreleme, bazı işaret bileşenlerini azaltıp bazılarını korumaya çalışır. Bu işlem yararlı olabilir fakat veri kaybı veya gecikme yaratabilir. Hareket artefaktını azaltmak için kullanılan yöntem hedef işaretin bir bölümünü de değiştirebilir. Bu nedenle “temiz veri” ifadesi işlem açıklaması olmadan kullanıldığında belirsizdir.</w:t>
      </w:r>
    </w:p>
    <w:p>
      <w:r>
        <w:rPr>
          <w:b w:val="0"/>
        </w:rPr>
        <w:t>Öğrenci tamamen sentetik zaman serisinde kısa sıçrama, uzun eğilim ve kesinti bölgesini göstererek farklı pencerelerin aynı veriyi nasıl farklı özetlediğini tartışabilir. Buradaki hesaplamalar klinik alarm sınırı belirlemez. FDA'nın amaca uygun ölçüm değerlendirmesi, işleme tercihlerinin son çıktıyla birlikte düşünülmesi gerektiğini hatırlatır. [R3] Özellikle yazılım sürümü değiştiğinde aynı ham veriden farklı sonuç üretilebileceği açıklanmalıdır.</w:t>
      </w:r>
    </w:p>
    <w:p>
      <w:pPr>
        <w:pStyle w:val="Heading3"/>
      </w:pPr>
      <w:r>
        <w:t>8. Aktarım, eşleme ve senkronizasyon</w:t>
      </w:r>
    </w:p>
    <w:p>
      <w:r>
        <w:rPr>
          <w:b w:val="0"/>
        </w:rPr>
        <w:t>Uzaktan veri akışında ölçüm zamanı, telefona ulaşma zamanı ve sunucuda işlenme zamanı farklıdır. Cihaz belirli bir süre çevrimdışı kalıp daha sonra bütün kayıtları gönderebilir. Rapor yalnız sunucuya geliş zamanını kullanırsa geçmiş etkinlik bugün gerçekleşmiş gibi görünebilir. Bu nedenle zaman damgaları ve saat düzeni veri modelinde açıkça tanımlanır.</w:t>
      </w:r>
    </w:p>
    <w:p>
      <w:r>
        <w:rPr>
          <w:b w:val="0"/>
        </w:rPr>
        <w:t>Cihazın doğru kullanıcıya eşlenmesi de ayrı bir görevdir. Ortak evde iki cihazın veya iki telefonun yanlış eşlenmesi, ölçümün teknik olarak doğru olsa bile yanlış kişiye bağlanmasına yol açabilir. Eğitim örneğinde gerçek kimlik bilgisi kullanılmadan iki kurgu cihaz kodu ve iki sentetik kullanıcı kodu üzerinden eşleme sınaması yapılabilir. Eşlemenin değiştiği zaman kaydedilmelidir.</w:t>
      </w:r>
    </w:p>
    <w:p>
      <w:r>
        <w:rPr>
          <w:b w:val="0"/>
        </w:rPr>
        <w:t>Tekrar gelen paketler ve eksik paketler farklı davranış gerektirir. Bir paket kimliği, sistemin aynı veriyi yeniden yeni gözlem gibi saymasını önleyebilir. Paket eksikse sonucun hangi süreyi kapsadığı gösterilir. Veri akışının tam olup olmadığı ile ölçümün doğruluğu aynı özellik değildir. Tam bir aktarım hatalı ölçüm taşıyabilir; doğru ölçülmüş veri ise aktarımda kaybolabilir.</w:t>
      </w:r>
    </w:p>
    <w:p>
      <w:r>
        <w:rPr>
          <w:b w:val="0"/>
        </w:rPr>
        <w:t>FDA uzaktan veri toplama rehberi, teknolojiye bağlı diğer platform ve ağların işlevi desteklemesi gerektiğini belirtir. [R3] Öğrenci buradan hareketle yalnız sensörü değil telefon, ağ, depolama ve işlem hattını birlikte değerlendirir. Eşleme ve senkronizasyon zinciri, cihazın kullanım amacının gerçek hizmet ortamına taşınmasını sağlar.</w:t>
      </w:r>
    </w:p>
    <w:p>
      <w:pPr>
        <w:pStyle w:val="Heading3"/>
      </w:pPr>
      <w:r>
        <w:t>9. Eksik veri: cihaz sustuğunda kişi ne yaptı?</w:t>
      </w:r>
    </w:p>
    <w:p>
      <w:r>
        <w:rPr>
          <w:b w:val="0"/>
        </w:rPr>
        <w:t>Giyilebilir sistemlerde veri bulunmaması farklı nedenlere sahip olabilir: cihaz çıkarılmış, şarjı bitmiş, telefon uzakta kalmış, izin kapatılmış veya sensör sinyali işlenememiş olabilir. Bu durumlar kişinin hiçbir etkinlik yapmadığı anlamına gelmez. Eksikliği sıfır etkinlik olarak kodlamak, ölçüm aracının durumunu kişinin davranışıyla karıştırır.</w:t>
      </w:r>
    </w:p>
    <w:p>
      <w:r>
        <w:rPr>
          <w:b w:val="0"/>
        </w:rPr>
        <w:t>Eksik veri düzeni, kullanılan hizmetle ilişkili olabilir. Cihazı uzun süre takmakta güçlük yaşayan kişiler belirli koşullarda daha sık veri kaybedebilir. Yalnız eksiksiz kayıtları incelemek bu kişileri değerlendirmeden çıkarır. Eksikliği gösteren oranlar bu nedenle kişi, gün veya beklenen örnek sayısı gibi açık paydalarla sunulur.</w:t>
      </w:r>
    </w:p>
    <w:p>
      <w:r>
        <w:rPr>
          <w:b w:val="0"/>
        </w:rPr>
        <w:t>Kurgu bir ders örneğinde on günün sekizinde veri varsa ortalama yalnız sekiz günün gözlenmiş değerini özetler. Eksik iki günün düşük, yüksek veya benzer olduğu bilinmez. Öğrenci gözlenmiş ortalamayı hesaplayabilir; fakat eksik günlerin değerini gerçekmiş gibi üretmemelidir. Varsayımlı duyarlılık incelemesi yapılacaksa varsayım ve sonuç ayrı bildirilir.</w:t>
      </w:r>
    </w:p>
    <w:p>
      <w:r>
        <w:rPr>
          <w:b w:val="0"/>
        </w:rPr>
        <w:t>Veri eksikliğini azaltan destek yolları, kullanıcıya baskı kurmadan düşünülmelidir. Şarj hatırlatması, anlaşılır teknik yardım ve alternatif veri girişi bazı süreçleri destekleyebilir; fakat her kullanımda uygun olmayabilir. FDA rehberinin veri yorumlanabilirliği ve kullanılabilirlik odağı bu ilişkiyi düşünmeye yardımcı olur. [R3] Bir veri akışının sessizliği, önce aracın ve sürecin açıklamasıyla ele alınmalıdır.</w:t>
      </w:r>
    </w:p>
    <w:p>
      <w:pPr>
        <w:pStyle w:val="Heading3"/>
      </w:pPr>
      <w:r>
        <w:t>10. Teknik doğrulama ve ölçüm geçerliliği</w:t>
      </w:r>
    </w:p>
    <w:p>
      <w:r>
        <w:rPr>
          <w:b w:val="0"/>
        </w:rPr>
        <w:t>Teknik doğrulama, sistemin tanımlanan teknik işlevi uygun biçimde yapıp yapmadığını inceler. Ölçüm geçerliliği, çıktının amaçlanan özelliği hedeflenen kullanımda temsil edip etmediğini sorgular. Kullanılabilirlik ise kişilerin sistemi doğru ve güvenli biçimde kullanabilmesine ilişkin ayrı bir değerlendirmedir. FDA rehberindeki bu ayrımlar bir teknoloji için farklı kanıt türlerinin gerektiğini gösterir. [R3]</w:t>
      </w:r>
    </w:p>
    <w:p>
      <w:r>
        <w:rPr>
          <w:b w:val="0"/>
        </w:rPr>
        <w:t>Bir veri paketinin kayıpsız gönderildiğini göstermek, etkinlik tahmininin doğru olduğunu kanıtlamaz. Algoritmanın belirli bir karşılaştırma yöntemiyle yakın sonuç üretmesi de kullanıcıların cihazı her zaman doğru takabildiğini göstermez. Bu kanıtlar birbiriyle ilişkilidir fakat birbirinin yerine geçmez. Değerlendirme kullanım amacı ve hedef grup üzerinden tasarlanır.</w:t>
      </w:r>
    </w:p>
    <w:p>
      <w:r>
        <w:rPr>
          <w:b w:val="0"/>
        </w:rPr>
        <w:t>Ölçüm karşılaştırmasında yalnız ilişki katsayısına bakmak yanıltıcı olabilir. İki yöntem birlikte artıp azalırken biri bütün değerlerde sistematik olarak daha yüksek sonuç verebilir. Bu nedenle uyum ve hata örüntüsü incelenir. Eğitim amacıyla üretilmiş birkaç çift değer, aynı yönde değişimin mutlak eşitlik olmadığını göstermeye yeterlidir. Bu matematiksel örnek gerçek cihaz geçerleme çalışması değildir.</w:t>
      </w:r>
    </w:p>
    <w:p>
      <w:r>
        <w:rPr>
          <w:b w:val="0"/>
        </w:rPr>
        <w:t>Geçerlilik bir kez kazanılıp bütün bağlamlara taşınan sabit etiket gibi düşünülmez. Yeni kullanıcı grubu, yeni hareket biçimi veya yeni yazılım sürümü farklı hata davranışı doğurabilir. Öğrenci kaynak değerlendirmesinde örneklem, ortam, karşılaştırma yöntemi ve ölçülen çıktıyı ayırır. Bir çalışmanın belirli bağlamdaki bulgusu bütün cihazlara veya bütün kullanıcılara genellenmez.</w:t>
      </w:r>
    </w:p>
    <w:p>
      <w:pPr>
        <w:pStyle w:val="Heading3"/>
      </w:pPr>
      <w:r>
        <w:t>11. Genel sağlıklı yaşam işlevi ile sağlık kullanım iddiası</w:t>
      </w:r>
    </w:p>
    <w:p>
      <w:r>
        <w:rPr>
          <w:b w:val="0"/>
        </w:rPr>
        <w:t>Bir cihazın kullanım amacı, çıktısının nasıl yorumlanacağını ve hangi kanıtın gerektiğini etkiler. Genel günlük farkındalık, etkinlik alışkanlığına ilişkin geri bildirim ve belirli bir hastalıkla ilişkili karar amacı farklı iddialardır. Uygulamanın renkli grafik göstermesi bu ayrımı değiştirmez. Kullanıcıya sunulan ifade, teknik işlevden daha güçlü bir sağlık beklentisi yaratabilir.</w:t>
      </w:r>
    </w:p>
    <w:p>
      <w:r>
        <w:rPr>
          <w:b w:val="0"/>
        </w:rPr>
        <w:t>FDA'nın Ocak 2026 tarihli genel sağlıklı yaşam rehberi, düşük riskli genel yaşam tarzı ürünlerinin değerlendirilmesine ilişkin ABD politika bağlamını açıklar. [R4] Bu kaynak bütün ürünlerin otomatik olarak onaylandığı anlamına gelmez ve Türkiye'deki belirli bir ürünün hukuki statüsünü belirlemez. Eğitimde yararlı olan kavramsal ayrım, ürünün ne amaçla sunulduğu ve ne iddia ettiğidir.</w:t>
      </w:r>
    </w:p>
    <w:p>
      <w:r>
        <w:rPr>
          <w:b w:val="0"/>
        </w:rPr>
        <w:t>Bir öğrenci raporunda “ölçer”, “tahmin eder”, “bildirir” ve “tanı koyar” fiilleri birbirinin yerine kullanılmamalıdır. Bir hareket örüntüsünden hesaplanan etkinlik tahmini, doğrudan bütün etkinliğin ölçüldüğünü anlatmaz. Bir bildirim de klinik yorumun veya sağlık çalışanının sorumluluğunun yerini almaz. Kullanım dilinin kanıt kapsamına uygun olması gerekir.</w:t>
      </w:r>
    </w:p>
    <w:p>
      <w:r>
        <w:rPr>
          <w:b w:val="0"/>
        </w:rPr>
        <w:t>Belirli ürün özellikleri zamanla değişebilir. Bu yüzden bir markanın bütün sürümlerine sabit performans veya onay iddiası taşımak yerine sürüm, kullanım amacı ve doğrulanmış kaynak açıkça belirtilir. Bu ünite hiçbir cihaz için kişiye özgü sağlık kararı üretmez; kullanım iddiasını eleştirel okumayı ve gereken kanıtı sormayı öğretir.</w:t>
      </w:r>
    </w:p>
    <w:p>
      <w:pPr>
        <w:pStyle w:val="Heading3"/>
      </w:pPr>
      <w:r>
        <w:t>12. Bildirim, izlem ve iş yükü</w:t>
      </w:r>
    </w:p>
    <w:p>
      <w:r>
        <w:rPr>
          <w:b w:val="0"/>
        </w:rPr>
        <w:t>Bir uzaktan sistem çok sayıda veri üretebilir; bu verinin anlamlı bir hizmete dönüşmesi için izleme ve yanıt düzeni gerekir. Bildirim oluşturmak, bildirimle ilgilenilecek kapasiteyi oluşturmak değildir. Teknik kural bir olayı işaretleyebilir; kimin hangi bağlamda inceleyeceği, kullanıcıya nasıl yanıt vereceği ve yanlış veya belirsiz bildirimin nasıl yönetileceği ayrı sorumluluklardır.</w:t>
      </w:r>
    </w:p>
    <w:p>
      <w:r>
        <w:rPr>
          <w:b w:val="0"/>
        </w:rPr>
        <w:t>Bildirim sıklığı artarken yararlı olayların oranı düşük kalabilir. Kullanıcı veya çalışan çok sayıda gereksiz uyarıyla karşılaşırsa dikkat yükü artar. Bir sistemin daha fazla uyarı üretmesi tek başına daha güvenli olduğunu göstermez. Hangi olayların işaretlendiği, kaçının işlem gerektirdiği ve inceleme sürecinin ne kadar yük oluşturduğu değerlendirilmelidir.</w:t>
      </w:r>
    </w:p>
    <w:p>
      <w:r>
        <w:rPr>
          <w:b w:val="0"/>
        </w:rPr>
        <w:t>İzlem hizmetinin çalışma saatleri ve kapsamı anlaşılır biçimde belirtilir. Asenkron bir platform sürekli acil izlem yapıyormuş gibi sunulmamalıdır. Kullanıcı belirsiz bir sağlık kaygısı veya yeni sorun için yalnız cihaz ekranına güvenmeye yönlendirilmez; kurumun tanımlanmış profesyonel iletişim ve hizmet yolu esas alınır. Bu metin alarm eşikleri, tedavi veya doz düzeni vermez.</w:t>
      </w:r>
    </w:p>
    <w:p>
      <w:r>
        <w:rPr>
          <w:b w:val="0"/>
        </w:rPr>
        <w:t>WHO telemedicine rehberi hizmetin sürdürülebilir düzenini, FDA uzaktan veri rehberi ise veri ve risk ilişkisini düşünmeye yardımcı olur. [R1][R3] Öğrenci teknik bildirimi hizmet iş akışına yerleştirir. Tasarımda gerekli insan kapasitesi, açıklama yükü ve alternatif kanal belirtilmeden “otomatik izlem” ifadesiyle tamamlanmış bir hizmet varsayılmaz.</w:t>
      </w:r>
    </w:p>
    <w:p>
      <w:pPr>
        <w:pStyle w:val="Heading3"/>
      </w:pPr>
      <w:r>
        <w:t>13. Erişilebilirlik ve ortak cihaz kullanımı</w:t>
      </w:r>
    </w:p>
    <w:p>
      <w:r>
        <w:rPr>
          <w:b w:val="0"/>
        </w:rPr>
        <w:t>Uzaktan hizmetin bir avantajı yolculuk ihtiyacını azaltabilmesidir; ancak erişilebilirlik engelleri yeni bir dışlanma biçimi yaratabilir. Görüntülü görüşmede altyazı ihtiyacı, küçük dokunma hedefleri, ekran okuyucu uyumu ve anlaşılması güç kimlik doğrulama adımları değerlendirilmelidir. WHO–ITU standardı tele-sağlık erişiminin teknik gereksinimler taşıdığını belirtir. [R2]</w:t>
      </w:r>
    </w:p>
    <w:p>
      <w:r>
        <w:rPr>
          <w:b w:val="0"/>
        </w:rPr>
        <w:t>Giyilebilir cihazın fiziksel kullanımı da erişilebilirlik konusudur. Cihazı takma, çıkarma, şarj etme veya menüde gezinme farklı motor ve bilişsel gereksinimler taşır. Bir uygulamanın metni büyütebilmesi, cihazın fiziksel kullanımını tek başına çözmez. Kullanıcının tercih ettiği yardım biçimi ve bağımsız kullanım seçeneği önemlidir.</w:t>
      </w:r>
    </w:p>
    <w:p>
      <w:r>
        <w:rPr>
          <w:b w:val="0"/>
        </w:rPr>
        <w:t>Ortak telefon veya bilgisayar kullanımında güvenli oturum düzeni gerekir. Önceki kişinin kaydının görünmesi, bildirim önizlemesi veya otomatik giriş, mahremiyet sorununa yol açabilir. Kullanıcıyı sürekli bir başkasının hesabını kullanmaya zorlamak da kendi kararını ve kayıt kapsamını bulanıklaştırır. Yardımcı kişi rolü erişim izinleriyle açıklanmalıdır.</w:t>
      </w:r>
    </w:p>
    <w:p>
      <w:r>
        <w:rPr>
          <w:b w:val="0"/>
        </w:rPr>
        <w:t>W3C erişilebilirlik ilkeleri, bütün işlemin algılanabilir, kullanılabilir ve anlaşılabilir olmasını değerlendirmeye yardımcı olur. [R5] Öğrenciler gerçek kişinin hesap bilgisine ihtiyaç duymadan, sentetik görevde erişim bariyerlerini gösterebilir. Yapılan basit ders denemesi, engelli kullanıcılarla tamamlanmış değerlendirme veya resmî uygunluk onayı olarak sunulmaz. Amaç, tasarımın hangi yönlerinin ayrıca incelenmesi gerektiğini gerekçeli biçimde belirlemektir.</w:t>
      </w:r>
    </w:p>
    <w:p>
      <w:pPr>
        <w:pStyle w:val="Heading3"/>
      </w:pPr>
      <w:r>
        <w:t>14. Mahremiyet ve veri kapsamı</w:t>
      </w:r>
    </w:p>
    <w:p>
      <w:r>
        <w:rPr>
          <w:b w:val="0"/>
        </w:rPr>
        <w:t>Uzaktan hizmette veri yalnız görüşme içeriğinden oluşmaz. Bağlantı zamanı, cihaz kimliği, kullanım süresi, konumla ilişkili bilgiler ve teknik günlükler de kişiye dair örüntü taşıyabilir. Hizmet amacı için gerekli olmayan verinin toplanması, arka plandaki teknik kolaylık nedeniyle sıradanlaştırılmamalıdır. Veri kapsamı, amaç ve sorumlulukla birlikte açıklanır.</w:t>
      </w:r>
    </w:p>
    <w:p>
      <w:r>
        <w:rPr>
          <w:b w:val="0"/>
        </w:rPr>
        <w:t>Ölçümün nerede işlendiği önemlidir. Ham sinyal cihazda kalıp yalnız özet sunucuya gönderilebilir; başka bir düzende bütün ham veri uzakta saklanabilir. Bu iki akış farklı depolama, erişim ve açıklama gereksinimleri doğurur. Kullanıcıya yalnız “verileriniz güvenlidir” demek akışın anlaşılması için yeterli değildir.</w:t>
      </w:r>
    </w:p>
    <w:p>
      <w:r>
        <w:rPr>
          <w:b w:val="0"/>
        </w:rPr>
        <w:t>Veri aktarımının korunması, cihazdaki açık oturumu veya gereksiz dışa aktarım kopyasını otomatik olarak korumaz. Teknik ve örgütsel kontroller birbirini tamamlar. Kayıtların kim tarafından görüldüğü, amaç dışı kopyaların nasıl azaltıldığı ve cihaz kaybında hangi yolun izlendiği düşünülmelidir. Eğitim uygulamasında gerçek veri yerine sentetik kullanıcı ve cihaz kodları kullanmak birçok kavramı öğretmeye yeterlidir.</w:t>
      </w:r>
    </w:p>
    <w:p>
      <w:r>
        <w:rPr>
          <w:b w:val="0"/>
        </w:rPr>
        <w:t>FDA uzaktan veri rehberi kayıtların korunumu ve saklanmasını değerlendirme boyutu olarak ele alır. [R3] Bu çerçeve, veri üretmenin veri sorumluluğunu da beraberinde getirdiğini hatırlatır. Bir kurumun gerçek saklama veya hukuki koşulları ayrıca incelenmeden genel rehberden doğrudan yerel izin sonucu çıkarılamaz. Öğrenci önce akışı çizip gereksiz veri noktalarını azaltan tasarım seçenekleri geliştirir.</w:t>
      </w:r>
    </w:p>
    <w:p>
      <w:pPr>
        <w:pStyle w:val="Heading3"/>
      </w:pPr>
      <w:r>
        <w:t>15. Kesinti, destek ve sürüm değişikliği</w:t>
      </w:r>
    </w:p>
    <w:p>
      <w:r>
        <w:rPr>
          <w:b w:val="0"/>
        </w:rPr>
        <w:t>Uzaktan hizmette kesinti ağ, cihaz, enerji, izin veya sunucu düzeyinde oluşabilir. Her durumda kullanıcıya aynı mesajı göstermek sorun kaynağını gizler. Bağlantı kurulamadığında alternatif iletişim yolu, veri gönderilemediğinde son durum kontrolü ve cihaz kullanılmadığında destek düzeni farklı görevlerdir. Hizmetin bu yolları önceden açıklaması gerekir.</w:t>
      </w:r>
    </w:p>
    <w:p>
      <w:r>
        <w:rPr>
          <w:b w:val="0"/>
        </w:rPr>
        <w:t>Cihaz veya uygulama güncellemesi ölçüm davranışını değiştirebilir. Yeni bir işleme yöntemi aynı ham veriden farklı sonuç üretiyorsa önceki dönemle karşılaştırma dikkat gerektirir. Sürüm değişikliği yalnız kullanıcı arayüzündeki yenilik değildir; veri anlamını etkileyebilir. Değerlendirme planında hangi sürümün kullanıldığı ve ne zaman değiştiği tutulur.</w:t>
      </w:r>
    </w:p>
    <w:p>
      <w:r>
        <w:rPr>
          <w:b w:val="0"/>
        </w:rPr>
        <w:t>Teknik destek kişiye gereksiz sağlık kararı verdirmemelidir. Destek görevlisi bağlantı ve kullanım sorununu ele alabilir; bir cihaz değerinin kişiye özel klinik yorumunu yapmak farklı yetki ve bağlam gerektirir. Bu ayrım hizmet açıklamasında görünür olmalıdır. Kullanıcının sorusunun hangi birime yönlendirileceği açıkça belirlenir.</w:t>
      </w:r>
    </w:p>
    <w:p>
      <w:r>
        <w:rPr>
          <w:b w:val="0"/>
        </w:rPr>
        <w:t>WHO rehberinin bakım ve sürdürülebilirlik odağı ile FDA'nın teknoloji işlevi ve veri yorumlanabilirliği çerçevesi, değişiklikleri yaşam döngüsü içinde düşünmeye yardımcı olur. [R1][R3] Öğrenciler kurgu bir güncelleme planında geri dönüş, bildirim, veri sürümü ve destek yükünü birlikte ele alır. Gerçek cihazda yapılmamış deneme, raporda yapılmış performans sınaması olarak gösterilmez.</w:t>
      </w:r>
    </w:p>
    <w:p>
      <w:pPr>
        <w:pStyle w:val="Heading3"/>
      </w:pPr>
      <w:r>
        <w:t>16. Uzaktan hizmet için özgün değerlendirme modeli</w:t>
      </w:r>
    </w:p>
    <w:p>
      <w:r>
        <w:rPr>
          <w:b w:val="0"/>
        </w:rPr>
        <w:t>Bir tele-sağlık veya giyilebilir teknoloji önerisi, kullanım amacını, veri kaynağını, erişim yolunu ve beklenen hizmet değişimini aynı modelde ilişkilendirmelidir. Kurgu bir eğitim projesinde amaç günlük etkinlik farkındalığını desteklemek olsun. Sistem etkinlik tahmini üretir, kullanıcıya anlaşılır özet sunar ve teknik sorun için destek yolu gösterir. Bu amaç, cihazın tanı veya tedavi kararı verdiği şeklinde genişletilmez.</w:t>
      </w:r>
    </w:p>
    <w:p>
      <w:r>
        <w:rPr>
          <w:b w:val="0"/>
        </w:rPr>
        <w:t>Değerlendirme farklı sorulara ayrılır. Teknik akış örnekleri kayıpsız ve doğru kullanıcıyla taşıyor mu? Türetilmiş ölçü amaçlanan özelliği uygun karşılaştırma yöntemiyle temsil ediyor mu? Kullanıcı cihazı doğru kullanabiliyor mu? Hizmet hedef gruba erişiyor mu ve gereksiz yük üretiyor mu? Bu soruların aynı memnuniyet puanıyla yanıtlanması mümkün değildir.</w:t>
      </w:r>
    </w:p>
    <w:p>
      <w:r>
        <w:rPr>
          <w:b w:val="0"/>
        </w:rPr>
        <w:t>Sentetik denemede ölçüm, aktarım ve görünürlük hataları ayrı eklenir. Eksik günler, iki cihazın karışması, bağlantı kesintisi ve erişilemeyen giriş adımı, normal akışla birlikte düşünülür. WHO erişilebilirlik standardı ve uygulama rehberi hizmet boyutunu; FDA uzaktan veri rehberi ölçüm ve veri boyutunu değerlendirmeye yardımcı olur. [R1][R2][R3]</w:t>
      </w:r>
    </w:p>
    <w:p>
      <w:r>
        <w:rPr>
          <w:b w:val="0"/>
        </w:rPr>
        <w:t>Son rapor gerçekleşmiş iş ile önerilen ileri değerlendirmeyi ayırır. Tasarım, kaynak incelemesi ve sentetik sınama tamamlanmış olabilir; gerçek kullanıcı değerlendirmesi, uzman incelemesi ve pilot uygulama tamamlanmadıysa öyle yazılır. Üniversite düzeyinde güçlü teknoloji değerlendirmesi, ürünün çekiciliğinden çok kullanım amacı, ölçüm zinciri ve kanıt sınırının tutarlı kurulmasına dayanır.</w:t>
      </w:r>
    </w:p>
    <w:p>
      <w:pPr>
        <w:pStyle w:val="Heading3"/>
      </w:pPr>
      <w:r>
        <w:t>Çözümlü kurgu vakalar</w:t>
      </w:r>
    </w:p>
    <w:p>
      <w:pPr>
        <w:pStyle w:val="Heading3"/>
      </w:pPr>
      <w:r>
        <w:t>Kurgu vaka 1: Eksik günlerin sessizce sıfır sayılması</w:t>
      </w:r>
    </w:p>
    <w:p>
      <w:r>
        <w:rPr>
          <w:b w:val="0"/>
        </w:rPr>
        <w:t>Sentetik bir etkinlik eğitim uygulamasında giyilebilir cihaz on günün sekizinde veri üretmiştir. İki günde şarj ve bağlantı durumu bilinmemektedir. Rapor, eksik günleri sıfır etkinlik sayıp tüm on günün ortalamasını 'kişinin günlük davranışı' diye sunar. Ekipten ölçüm zincirini ve değerlendirme ifadesini düzeltmesi istenir.</w:t>
      </w:r>
    </w:p>
    <w:p>
      <w:r>
        <w:rPr>
          <w:b/>
        </w:rPr>
        <w:t>Çözüm:</w:t>
      </w:r>
      <w:r>
        <w:rPr>
          <w:b w:val="0"/>
        </w:rPr>
        <w:t xml:space="preserve"> Eksik veri, gözlenmiş sıfır etkinlik değildir. Şarj, takılmama, izin veya aktarım sorunu farklı nedenler olabilir; mevcut kurgu veri nedeni kanıtlamaz. Rapor gözlenmiş sekiz günü ve eksik iki günü ayrı gösterir, gözlenmiş ortalamanın kapsamını açıklar. Sensör→telefon→sunucu akışında hangi basamakta kayıp olabileceği incelenir; ölçüm ve geliş zamanları ayrılır. Eksikliği azaltacak teknik destek önerileri kullanıcı yüküyle birlikte değerlendirilir. Varsayımlı senaryolar gerçek değer gibi sunulmaz. Cihazın kullanım ve araştırma amacına uygunluğu için gereken teknik, ölçüm ve kullanılabilirlik kanıtları ayrıca planlanır. [R3]</w:t>
      </w:r>
    </w:p>
    <w:p>
      <w:pPr>
        <w:pStyle w:val="Heading3"/>
      </w:pPr>
      <w:r>
        <w:t>Kurgu vaka 2: Bağlantısı çalışan fakat erişilemeyen görüşme</w:t>
      </w:r>
    </w:p>
    <w:p>
      <w:r>
        <w:rPr>
          <w:b w:val="0"/>
        </w:rPr>
        <w:t>Bir üniversite destek birimi görüntülü randevu düzeni önerir. Video bağlantısı teknik testte açılmaktadır; ancak davet yalnız görsel mesajla iletilir, girişte küçük dokunma hedefleri vardır ve yardımcı kişi hesabı herkesçe paylaşılan tek hesaptır. Rapor hizmetin bütün kullanıcılar için erişilebilir olduğunu ileri sürer.</w:t>
      </w:r>
    </w:p>
    <w:p>
      <w:r>
        <w:rPr>
          <w:b/>
        </w:rPr>
        <w:t>Çözüm:</w:t>
      </w:r>
      <w:r>
        <w:rPr>
          <w:b w:val="0"/>
        </w:rPr>
        <w:t xml:space="preserve"> Video bağlantısının açılması bütün hizmet yolunun erişilebilirliğini doğrulamaz. Davet, giriş, kimlik doğrulama, görüşme ve izleyen bilgi adımları ayrı değerlendirilir. Anlaşılır metin, uygun alternatif iletişim, klavye ve yardımcı teknoloji kullanımı dikkate alınır. Tek paylaşılan hesabın rol ve mahremiyet sorunları tanımlanır; kişinin tercih ettiği yardım ile kendi hesabına ilişkin kapsam korunur. Öneri sentetik görevlerde sınanabilir; gerçek kullanıcı veya resmî uygunluk değerlendirmesi yapılmış gibi sunulmaz. Teknik çalışma ile hizmete erişim kanıtı ayrılır. [R1][R2][R5]</w:t>
      </w:r>
    </w:p>
    <w:p>
      <w:pPr>
        <w:pStyle w:val="Heading3"/>
      </w:pPr>
      <w:r>
        <w:t>Değerlendirme soruları</w:t>
      </w:r>
    </w:p>
    <w:p>
      <w:pPr>
        <w:pStyle w:val="Heading3"/>
      </w:pPr>
      <w:r>
        <w:t>1. Bir form gönderiliyor ve daha sonra görevli tarafından inceleniyor. Bu iletişim modelinin temel özelliği nedir?</w:t>
      </w:r>
    </w:p>
    <w:p>
      <w:r>
        <w:rPr>
          <w:b/>
        </w:rPr>
        <w:t>A)</w:t>
      </w:r>
      <w:r>
        <w:rPr>
          <w:b w:val="0"/>
        </w:rPr>
        <w:t xml:space="preserve"> Tarafların aynı anda bağlı olması zorunludur.</w:t>
      </w:r>
    </w:p>
    <w:p>
      <w:r>
        <w:rPr>
          <w:b/>
        </w:rPr>
        <w:t>B)</w:t>
      </w:r>
      <w:r>
        <w:rPr>
          <w:b w:val="0"/>
        </w:rPr>
        <w:t xml:space="preserve"> Eşzamansızdır; değerlendirme ve yanıt düzeni açık olmalıdır.</w:t>
      </w:r>
    </w:p>
    <w:p>
      <w:r>
        <w:rPr>
          <w:b/>
        </w:rPr>
        <w:t>C)</w:t>
      </w:r>
      <w:r>
        <w:rPr>
          <w:b w:val="0"/>
        </w:rPr>
        <w:t xml:space="preserve"> Sürekli acil izlem yaptığı varsayılmalıdır.</w:t>
      </w:r>
    </w:p>
    <w:p>
      <w:r>
        <w:rPr>
          <w:b/>
        </w:rPr>
        <w:t>D)</w:t>
      </w:r>
      <w:r>
        <w:rPr>
          <w:b w:val="0"/>
        </w:rPr>
        <w:t xml:space="preserve"> Kayıt sorumluluğu bulunmaz.</w:t>
      </w:r>
    </w:p>
    <w:p>
      <w:r>
        <w:rPr>
          <w:b/>
        </w:rPr>
        <w:t>Doğru yanıt:</w:t>
      </w:r>
      <w:r>
        <w:rPr>
          <w:b w:val="0"/>
        </w:rPr>
        <w:t xml:space="preserve"> B</w:t>
      </w:r>
    </w:p>
    <w:p>
      <w:r>
        <w:rPr>
          <w:b/>
        </w:rPr>
        <w:t>Gerekçe:</w:t>
      </w:r>
      <w:r>
        <w:rPr>
          <w:b w:val="0"/>
        </w:rPr>
        <w:t xml:space="preserve"> Bilgi aynı anda incelenmediği için eşzamansız modeldir. Mesaj göndermek sürekli izlenme anlamına gelmez; çalışma ve yanıt düzeni belirtilmelidir. [R1]</w:t>
      </w:r>
    </w:p>
    <w:p>
      <w:r>
        <w:rPr>
          <w:b/>
        </w:rPr>
        <w:t>İpucu:</w:t>
      </w:r>
      <w:r>
        <w:rPr>
          <w:b w:val="0"/>
        </w:rPr>
        <w:t xml:space="preserve"> Gönderme ve inceleme aynı anda mı?</w:t>
      </w:r>
    </w:p>
    <w:p>
      <w:pPr>
        <w:pStyle w:val="Heading3"/>
      </w:pPr>
      <w:r>
        <w:t>2. Telefon masada kaldığı için hareket verisi düşük. Hangi çıkarım uygundur?</w:t>
      </w:r>
    </w:p>
    <w:p>
      <w:r>
        <w:rPr>
          <w:b/>
        </w:rPr>
        <w:t>A)</w:t>
      </w:r>
      <w:r>
        <w:rPr>
          <w:b w:val="0"/>
        </w:rPr>
        <w:t xml:space="preserve"> Kişinin hiç hareket etmediği kanıtlanmıştır.</w:t>
      </w:r>
    </w:p>
    <w:p>
      <w:r>
        <w:rPr>
          <w:b/>
        </w:rPr>
        <w:t>B)</w:t>
      </w:r>
      <w:r>
        <w:rPr>
          <w:b w:val="0"/>
        </w:rPr>
        <w:t xml:space="preserve"> Cihazın kullanım amacı her bağlamda geçerlidir.</w:t>
      </w:r>
    </w:p>
    <w:p>
      <w:r>
        <w:rPr>
          <w:b/>
        </w:rPr>
        <w:t>C)</w:t>
      </w:r>
      <w:r>
        <w:rPr>
          <w:b w:val="0"/>
        </w:rPr>
        <w:t xml:space="preserve"> Telefonun taşınma bağlamı veri yorumuna dâhil edilmelidir.</w:t>
      </w:r>
    </w:p>
    <w:p>
      <w:r>
        <w:rPr>
          <w:b/>
        </w:rPr>
        <w:t>D)</w:t>
      </w:r>
      <w:r>
        <w:rPr>
          <w:b w:val="0"/>
        </w:rPr>
        <w:t xml:space="preserve"> Bütün değerler klinik karar için yeterlidir.</w:t>
      </w:r>
    </w:p>
    <w:p>
      <w:r>
        <w:rPr>
          <w:b/>
        </w:rPr>
        <w:t>Doğru yanıt:</w:t>
      </w:r>
      <w:r>
        <w:rPr>
          <w:b w:val="0"/>
        </w:rPr>
        <w:t xml:space="preserve"> C</w:t>
      </w:r>
    </w:p>
    <w:p>
      <w:r>
        <w:rPr>
          <w:b/>
        </w:rPr>
        <w:t>Gerekçe:</w:t>
      </w:r>
      <w:r>
        <w:rPr>
          <w:b w:val="0"/>
        </w:rPr>
        <w:t xml:space="preserve"> Telefon hareketi kişinin bütün davranışını doğrudan temsil etmez. Konum, taşıma ve sensör bağlamı dikkate alınmalıdır. [R3]</w:t>
      </w:r>
    </w:p>
    <w:p>
      <w:r>
        <w:rPr>
          <w:b/>
        </w:rPr>
        <w:t>İpucu:</w:t>
      </w:r>
      <w:r>
        <w:rPr>
          <w:b w:val="0"/>
        </w:rPr>
        <w:t xml:space="preserve"> Sensör gerçekte hangi nesneyi izliyor?</w:t>
      </w:r>
    </w:p>
    <w:p>
      <w:pPr>
        <w:pStyle w:val="Heading3"/>
      </w:pPr>
      <w:r>
        <w:t>3. Uzaktan veri iki gün eksik. En doğru ilk yorum hangisidir?</w:t>
      </w:r>
    </w:p>
    <w:p>
      <w:r>
        <w:rPr>
          <w:b/>
        </w:rPr>
        <w:t>A)</w:t>
      </w:r>
      <w:r>
        <w:rPr>
          <w:b w:val="0"/>
        </w:rPr>
        <w:t xml:space="preserve"> Eksik veri ile sıfır etkinlik aynı değildir.</w:t>
      </w:r>
    </w:p>
    <w:p>
      <w:r>
        <w:rPr>
          <w:b/>
        </w:rPr>
        <w:t>B)</w:t>
      </w:r>
      <w:r>
        <w:rPr>
          <w:b w:val="0"/>
        </w:rPr>
        <w:t xml:space="preserve"> Eksik günler mutlaka cihazı kullanmama tercihini gösterir.</w:t>
      </w:r>
    </w:p>
    <w:p>
      <w:r>
        <w:rPr>
          <w:b/>
        </w:rPr>
        <w:t>C)</w:t>
      </w:r>
      <w:r>
        <w:rPr>
          <w:b w:val="0"/>
        </w:rPr>
        <w:t xml:space="preserve"> Eksik günler otomatik normal sayılmalıdır.</w:t>
      </w:r>
    </w:p>
    <w:p>
      <w:r>
        <w:rPr>
          <w:b/>
        </w:rPr>
        <w:t>D)</w:t>
      </w:r>
      <w:r>
        <w:rPr>
          <w:b w:val="0"/>
        </w:rPr>
        <w:t xml:space="preserve"> Eksik veri bütün çalışmayı kesin geçersiz yapar.</w:t>
      </w:r>
    </w:p>
    <w:p>
      <w:r>
        <w:rPr>
          <w:b/>
        </w:rPr>
        <w:t>Doğru yanıt:</w:t>
      </w:r>
      <w:r>
        <w:rPr>
          <w:b w:val="0"/>
        </w:rPr>
        <w:t xml:space="preserve"> A</w:t>
      </w:r>
    </w:p>
    <w:p>
      <w:r>
        <w:rPr>
          <w:b/>
        </w:rPr>
        <w:t>Gerekçe:</w:t>
      </w:r>
      <w:r>
        <w:rPr>
          <w:b w:val="0"/>
        </w:rPr>
        <w:t xml:space="preserve"> Eksiklik farklı ölçüm, kullanım veya aktarım nedenlerinden oluşabilir. Nedeni bilinmeden davranış veya normal değer atanmaz. [R3]</w:t>
      </w:r>
    </w:p>
    <w:p>
      <w:r>
        <w:rPr>
          <w:b/>
        </w:rPr>
        <w:t>İpucu:</w:t>
      </w:r>
      <w:r>
        <w:rPr>
          <w:b w:val="0"/>
        </w:rPr>
        <w:t xml:space="preserve"> Gözlenmeyen değer ile gözlenmiş sıfırı ayırın.</w:t>
      </w:r>
    </w:p>
    <w:p>
      <w:pPr>
        <w:pStyle w:val="Heading3"/>
      </w:pPr>
      <w:r>
        <w:t>4. Sensörün veri paketleri kayıpsız aktarılıyor. Hangi ek soru ölçüm geçerliliğine ilişkindir?</w:t>
      </w:r>
    </w:p>
    <w:p>
      <w:r>
        <w:rPr>
          <w:b/>
        </w:rPr>
        <w:t>A)</w:t>
      </w:r>
      <w:r>
        <w:rPr>
          <w:b w:val="0"/>
        </w:rPr>
        <w:t xml:space="preserve"> Uygulamanın rengi beğenildi mi?</w:t>
      </w:r>
    </w:p>
    <w:p>
      <w:r>
        <w:rPr>
          <w:b/>
        </w:rPr>
        <w:t>B)</w:t>
      </w:r>
      <w:r>
        <w:rPr>
          <w:b w:val="0"/>
        </w:rPr>
        <w:t xml:space="preserve"> Dosya adı kısa mı?</w:t>
      </w:r>
    </w:p>
    <w:p>
      <w:r>
        <w:rPr>
          <w:b/>
        </w:rPr>
        <w:t>C)</w:t>
      </w:r>
      <w:r>
        <w:rPr>
          <w:b w:val="0"/>
        </w:rPr>
        <w:t xml:space="preserve"> Sunucu yanıtı geldi mi?</w:t>
      </w:r>
    </w:p>
    <w:p>
      <w:r>
        <w:rPr>
          <w:b/>
        </w:rPr>
        <w:t>D)</w:t>
      </w:r>
      <w:r>
        <w:rPr>
          <w:b w:val="0"/>
        </w:rPr>
        <w:t xml:space="preserve"> Çıktı amaçlanan özelliği hedef kullanımda uygun biçimde temsil ediyor mu?</w:t>
      </w:r>
    </w:p>
    <w:p>
      <w:r>
        <w:rPr>
          <w:b/>
        </w:rPr>
        <w:t>Doğru yanıt:</w:t>
      </w:r>
      <w:r>
        <w:rPr>
          <w:b w:val="0"/>
        </w:rPr>
        <w:t xml:space="preserve"> D</w:t>
      </w:r>
    </w:p>
    <w:p>
      <w:r>
        <w:rPr>
          <w:b/>
        </w:rPr>
        <w:t>Gerekçe:</w:t>
      </w:r>
      <w:r>
        <w:rPr>
          <w:b w:val="0"/>
        </w:rPr>
        <w:t xml:space="preserve"> Kayıpsız aktarım teknik akış kanıtıdır. Ölçüm geçerliliği çıktının amaçlanan özelliği temsil etmesini değerlendirir. [R3]</w:t>
      </w:r>
    </w:p>
    <w:p>
      <w:r>
        <w:rPr>
          <w:b/>
        </w:rPr>
        <w:t>İpucu:</w:t>
      </w:r>
      <w:r>
        <w:rPr>
          <w:b w:val="0"/>
        </w:rPr>
        <w:t xml:space="preserve"> Çalışan akış ile anlamlı ölçümü ayırın.</w:t>
      </w:r>
    </w:p>
    <w:p>
      <w:pPr>
        <w:pStyle w:val="Heading3"/>
      </w:pPr>
      <w:r>
        <w:t>5. Bir sistem çok sayıda bildirim üretiyor ama inceleme kapasitesi tanımlanmamış. Başlıca eksiklik hangisidir?</w:t>
      </w:r>
    </w:p>
    <w:p>
      <w:r>
        <w:rPr>
          <w:b/>
        </w:rPr>
        <w:t>A)</w:t>
      </w:r>
      <w:r>
        <w:rPr>
          <w:b w:val="0"/>
        </w:rPr>
        <w:t xml:space="preserve"> Bildirimlerin hiç veri içermemesi.</w:t>
      </w:r>
    </w:p>
    <w:p>
      <w:r>
        <w:rPr>
          <w:b/>
        </w:rPr>
        <w:t>B)</w:t>
      </w:r>
      <w:r>
        <w:rPr>
          <w:b w:val="0"/>
        </w:rPr>
        <w:t xml:space="preserve"> Teknik uyarının hizmet ve yanıt iş akışına bağlanmaması.</w:t>
      </w:r>
    </w:p>
    <w:p>
      <w:r>
        <w:rPr>
          <w:b/>
        </w:rPr>
        <w:t>C)</w:t>
      </w:r>
      <w:r>
        <w:rPr>
          <w:b w:val="0"/>
        </w:rPr>
        <w:t xml:space="preserve"> Telefon ekranının büyük olması.</w:t>
      </w:r>
    </w:p>
    <w:p>
      <w:r>
        <w:rPr>
          <w:b/>
        </w:rPr>
        <w:t>D)</w:t>
      </w:r>
      <w:r>
        <w:rPr>
          <w:b w:val="0"/>
        </w:rPr>
        <w:t xml:space="preserve"> Verinin sentetik olmasının her zaman yasak olması.</w:t>
      </w:r>
    </w:p>
    <w:p>
      <w:r>
        <w:rPr>
          <w:b/>
        </w:rPr>
        <w:t>Doğru yanıt:</w:t>
      </w:r>
      <w:r>
        <w:rPr>
          <w:b w:val="0"/>
        </w:rPr>
        <w:t xml:space="preserve"> B</w:t>
      </w:r>
    </w:p>
    <w:p>
      <w:r>
        <w:rPr>
          <w:b/>
        </w:rPr>
        <w:t>Gerekçe:</w:t>
      </w:r>
      <w:r>
        <w:rPr>
          <w:b w:val="0"/>
        </w:rPr>
        <w:t xml:space="preserve"> Bildirim sayısı güvenli veya yararlı hizmetin tek başına kanıtı değildir. İnceleme sorumluluğu, yük ve yanıt düzeni gerekir. [R1][R3]</w:t>
      </w:r>
    </w:p>
    <w:p>
      <w:r>
        <w:rPr>
          <w:b/>
        </w:rPr>
        <w:t>İpucu:</w:t>
      </w:r>
      <w:r>
        <w:rPr>
          <w:b w:val="0"/>
        </w:rPr>
        <w:t xml:space="preserve"> Uyarıdan sonra kim ne yapacak?</w:t>
      </w:r>
    </w:p>
    <w:p>
      <w:pPr>
        <w:pStyle w:val="Heading3"/>
      </w:pPr>
      <w:r>
        <w:t>6. Bir genel sağlıklı yaşam uygulamasının ABD rehberindeki kategorisi, belirli bir ürün için neyi tek başına göstermez?</w:t>
      </w:r>
    </w:p>
    <w:p>
      <w:r>
        <w:rPr>
          <w:b/>
        </w:rPr>
        <w:t>A)</w:t>
      </w:r>
      <w:r>
        <w:rPr>
          <w:b w:val="0"/>
        </w:rPr>
        <w:t xml:space="preserve"> Kullanım amacının önemli olduğunu.</w:t>
      </w:r>
    </w:p>
    <w:p>
      <w:r>
        <w:rPr>
          <w:b/>
        </w:rPr>
        <w:t>B)</w:t>
      </w:r>
      <w:r>
        <w:rPr>
          <w:b w:val="0"/>
        </w:rPr>
        <w:t xml:space="preserve"> Kaynağın ABD politika bağlamı taşıdığını.</w:t>
      </w:r>
    </w:p>
    <w:p>
      <w:r>
        <w:rPr>
          <w:b/>
        </w:rPr>
        <w:t>C)</w:t>
      </w:r>
      <w:r>
        <w:rPr>
          <w:b w:val="0"/>
        </w:rPr>
        <w:t xml:space="preserve"> Türkiye'de o ürünün bütün hukuki ve klinik koşullarının doğrulandığını.</w:t>
      </w:r>
    </w:p>
    <w:p>
      <w:r>
        <w:rPr>
          <w:b/>
        </w:rPr>
        <w:t>D)</w:t>
      </w:r>
      <w:r>
        <w:rPr>
          <w:b w:val="0"/>
        </w:rPr>
        <w:t xml:space="preserve"> Ürün iddiası ile kanıtın ayrı inceleneceğini.</w:t>
      </w:r>
    </w:p>
    <w:p>
      <w:r>
        <w:rPr>
          <w:b/>
        </w:rPr>
        <w:t>Doğru yanıt:</w:t>
      </w:r>
      <w:r>
        <w:rPr>
          <w:b w:val="0"/>
        </w:rPr>
        <w:t xml:space="preserve"> C</w:t>
      </w:r>
    </w:p>
    <w:p>
      <w:r>
        <w:rPr>
          <w:b/>
        </w:rPr>
        <w:t>Gerekçe:</w:t>
      </w:r>
      <w:r>
        <w:rPr>
          <w:b w:val="0"/>
        </w:rPr>
        <w:t xml:space="preserve"> Genel FDA rehberi belirli bir ürünün yerel ruhsat veya bütün klinik uygunluğunu doğrulamaz. Kullanım amacı ve geçerli yerel koşullar ayrıca değerlendirilir. [R4]</w:t>
      </w:r>
    </w:p>
    <w:p>
      <w:r>
        <w:rPr>
          <w:b/>
        </w:rPr>
        <w:t>İpucu:</w:t>
      </w:r>
      <w:r>
        <w:rPr>
          <w:b w:val="0"/>
        </w:rPr>
        <w:t xml:space="preserve"> Genel politika kaynağı ile ürünün yerel statüsünü ayırın.</w:t>
      </w:r>
    </w:p>
    <w:p>
      <w:pPr>
        <w:pStyle w:val="Heading3"/>
      </w:pPr>
      <w:r>
        <w:t>7. Uygulama güncellemesi aynı ham veriden farklı etkinlik sonucu üretiyor. Hangi kayıt önem kazanır?</w:t>
      </w:r>
    </w:p>
    <w:p>
      <w:r>
        <w:rPr>
          <w:b/>
        </w:rPr>
        <w:t>A)</w:t>
      </w:r>
      <w:r>
        <w:rPr>
          <w:b w:val="0"/>
        </w:rPr>
        <w:t xml:space="preserve"> Kullanılan sürüm ve değişiklik zamanı.</w:t>
      </w:r>
    </w:p>
    <w:p>
      <w:r>
        <w:rPr>
          <w:b/>
        </w:rPr>
        <w:t>B)</w:t>
      </w:r>
      <w:r>
        <w:rPr>
          <w:b w:val="0"/>
        </w:rPr>
        <w:t xml:space="preserve"> Yalnız logo rengi.</w:t>
      </w:r>
    </w:p>
    <w:p>
      <w:r>
        <w:rPr>
          <w:b/>
        </w:rPr>
        <w:t>C)</w:t>
      </w:r>
      <w:r>
        <w:rPr>
          <w:b w:val="0"/>
        </w:rPr>
        <w:t xml:space="preserve"> Yalnız uygulama mağazası yıldızı.</w:t>
      </w:r>
    </w:p>
    <w:p>
      <w:r>
        <w:rPr>
          <w:b/>
        </w:rPr>
        <w:t>D)</w:t>
      </w:r>
      <w:r>
        <w:rPr>
          <w:b w:val="0"/>
        </w:rPr>
        <w:t xml:space="preserve"> Kullanıcının tüm özel iletişimleri.</w:t>
      </w:r>
    </w:p>
    <w:p>
      <w:r>
        <w:rPr>
          <w:b/>
        </w:rPr>
        <w:t>Doğru yanıt:</w:t>
      </w:r>
      <w:r>
        <w:rPr>
          <w:b w:val="0"/>
        </w:rPr>
        <w:t xml:space="preserve"> A</w:t>
      </w:r>
    </w:p>
    <w:p>
      <w:r>
        <w:rPr>
          <w:b/>
        </w:rPr>
        <w:t>Gerekçe:</w:t>
      </w:r>
      <w:r>
        <w:rPr>
          <w:b w:val="0"/>
        </w:rPr>
        <w:t xml:space="preserve"> İşleme değişikliği sonuç anlamını etkileyebilir. Dönem karşılaştırması sürüm ve dönüşüm bağlamı korunarak yapılmalıdır. [R3]</w:t>
      </w:r>
    </w:p>
    <w:p>
      <w:r>
        <w:rPr>
          <w:b/>
        </w:rPr>
        <w:t>İpucu:</w:t>
      </w:r>
      <w:r>
        <w:rPr>
          <w:b w:val="0"/>
        </w:rPr>
        <w:t xml:space="preserve"> Ham veri ile işleme yöntemi ayrı bileşenlerdir.</w:t>
      </w:r>
    </w:p>
    <w:p>
      <w:pPr>
        <w:pStyle w:val="Heading3"/>
      </w:pPr>
      <w:r>
        <w:t>8. Video bağlantısı çalışıyor ama kullanıcı doğrulama adımını tamamlayamıyor. Hangi yaklaşım uygundur?</w:t>
      </w:r>
    </w:p>
    <w:p>
      <w:r>
        <w:rPr>
          <w:b/>
        </w:rPr>
        <w:t>A)</w:t>
      </w:r>
      <w:r>
        <w:rPr>
          <w:b w:val="0"/>
        </w:rPr>
        <w:t xml:space="preserve"> Bağlantı başarısını bütün hizmet erişimine eşitlemek.</w:t>
      </w:r>
    </w:p>
    <w:p>
      <w:r>
        <w:rPr>
          <w:b/>
        </w:rPr>
        <w:t>B)</w:t>
      </w:r>
      <w:r>
        <w:rPr>
          <w:b w:val="0"/>
        </w:rPr>
        <w:t xml:space="preserve"> Hesabı zorunlu olarak herkese paylaşmak.</w:t>
      </w:r>
    </w:p>
    <w:p>
      <w:r>
        <w:rPr>
          <w:b/>
        </w:rPr>
        <w:t>C)</w:t>
      </w:r>
      <w:r>
        <w:rPr>
          <w:b w:val="0"/>
        </w:rPr>
        <w:t xml:space="preserve"> Doğrulama sorununu kayıt dışı bırakmak.</w:t>
      </w:r>
    </w:p>
    <w:p>
      <w:r>
        <w:rPr>
          <w:b/>
        </w:rPr>
        <w:t>D)</w:t>
      </w:r>
      <w:r>
        <w:rPr>
          <w:b w:val="0"/>
        </w:rPr>
        <w:t xml:space="preserve"> Bütün hizmet yolunu erişilebilirlik ve rol kapsamı açısından incelemek.</w:t>
      </w:r>
    </w:p>
    <w:p>
      <w:r>
        <w:rPr>
          <w:b/>
        </w:rPr>
        <w:t>Doğru yanıt:</w:t>
      </w:r>
      <w:r>
        <w:rPr>
          <w:b w:val="0"/>
        </w:rPr>
        <w:t xml:space="preserve"> D</w:t>
      </w:r>
    </w:p>
    <w:p>
      <w:r>
        <w:rPr>
          <w:b/>
        </w:rPr>
        <w:t>Gerekçe:</w:t>
      </w:r>
      <w:r>
        <w:rPr>
          <w:b w:val="0"/>
        </w:rPr>
        <w:t xml:space="preserve"> Erişilebilirlik davetten tamamlanmaya kadar bütün adımlarda gerekir. Paylaşılan hesap yeni mahremiyet ve rol sorunları oluşturabilir. [R2][R5]</w:t>
      </w:r>
    </w:p>
    <w:p>
      <w:r>
        <w:rPr>
          <w:b/>
        </w:rPr>
        <w:t>İpucu:</w:t>
      </w:r>
      <w:r>
        <w:rPr>
          <w:b w:val="0"/>
        </w:rPr>
        <w:t xml:space="preserve"> Sadece görüntülü pencereyi değil kullanıcı yolunu izleyin.</w:t>
      </w:r>
    </w:p>
    <w:p>
      <w:pPr>
        <w:pStyle w:val="Heading3"/>
      </w:pPr>
      <w:r>
        <w:t>Özet</w:t>
      </w:r>
    </w:p>
    <w:p>
      <w:r>
        <w:rPr>
          <w:b w:val="0"/>
        </w:rPr>
        <w:t>Tele-sağlık, mobil uygulama ve giyilebilir teknoloji farklı iletişim ve ölçüm modelleri oluşturur. Veri sensörden hizmet kararına kadar bir zincirden geçer; örnekleme, işlem, eksiklik, eşleme ve aktarım her aşamada yorum sınırı taşır. Teknik çalışma, ölçüm geçerliliği, kullanılabilirlik ve erişilebilirlik farklı kanıt türleridir. Bildirim klinik kararın yerine geçmez; ürün iddiaları kullanım amacı ve doğrulanmış kaynak kapsamıyla sınırlı tutulur.</w:t>
      </w:r>
    </w:p>
    <w:p>
      <w:pPr>
        <w:pStyle w:val="Heading3"/>
      </w:pPr>
      <w:r>
        <w:t>Uygulama etkinlikleri</w:t>
      </w:r>
    </w:p>
    <w:p>
      <w:pPr>
        <w:pStyle w:val="Heading3"/>
      </w:pPr>
      <w:r>
        <w:t>Sentetik uzaktan etkinlik akışının incelenmesi</w:t>
      </w:r>
    </w:p>
    <w:p>
      <w:r>
        <w:rPr>
          <w:b w:val="0"/>
        </w:rPr>
        <w:t>On günlük kurgu veri çizelgesinde sensör zamanı, telefon aktarım zamanı, sunucu zamanı, cihaz kodu, sürüm ve eksiklik nedenini ayrı yazın. İki eksik gün, bir tekrar paket ve bir yanlış cihaz eşlemesi ekleyin. Teknik akış, ölçüm ve kullanılabilirlik için ayrı değerlendirme soruları üretin.</w:t>
      </w:r>
    </w:p>
    <w:p>
      <w:r>
        <w:rPr>
          <w:b/>
        </w:rPr>
        <w:t>Örnek yanıt:</w:t>
      </w:r>
      <w:r>
        <w:rPr>
          <w:b w:val="0"/>
        </w:rPr>
        <w:t xml:space="preserve"> Eksik günler sıfıra çevrilmez; nedeni bilinmeyenler açıkça işaretlenir. Tekrar paket işlem kimliğiyle yeni gözlem sayılmaz. Yanlış cihaz eşlemesi kayıt kullanıcı ilişkisini bozduğu için çözülmeden kişi özeti oluşturulmaz. Ölçüm ve geliş zamanı ayrılır. Teknik soru akışın korunması, ölçüm sorusu çıktının amaçlanan özelliği temsil etmesi, kullanılabilirlik sorusu kişinin cihazı ve süreci kullanabilmesidir. Bu etkinlik gerçek ürün performansını veya klinik etkiyi doğrulamaz.</w:t>
      </w:r>
    </w:p>
    <w:p>
      <w:pPr>
        <w:pStyle w:val="Heading3"/>
      </w:pPr>
      <w:r>
        <w:t>Kaynakça</w:t>
      </w:r>
    </w:p>
    <w:p>
      <w:pPr>
        <w:pStyle w:val="ListBullet"/>
      </w:pPr>
      <w:r>
        <w:rPr>
          <w:b w:val="0"/>
        </w:rPr>
        <w:t>[R1] Consolidated telemedicine implementation guide. WHO resmî uygulama rehberi, 2022. Erişim: 2026-10-12. https://www.who.int/publications/i/item/9789240059184</w:t>
      </w:r>
    </w:p>
    <w:p>
      <w:pPr>
        <w:pStyle w:val="ListBullet"/>
      </w:pPr>
      <w:r>
        <w:rPr>
          <w:b w:val="0"/>
        </w:rPr>
        <w:t>[R2] WHO–ITU global standard for accessibility of telehealth services. WHO–ITU resmî standart, 2022. Erişim: 2026-10-12. https://www.who.int/publications/i/item/9789240050464</w:t>
      </w:r>
    </w:p>
    <w:p>
      <w:pPr>
        <w:pStyle w:val="ListBullet"/>
      </w:pPr>
      <w:r>
        <w:rPr>
          <w:b w:val="0"/>
        </w:rPr>
        <w:t>[R3] Digital Health Technologies for Remote Data Acquisition in Clinical Investigations. FDA resmî final rehber, Aralık 2023. Erişim: 2026-10-12. https://www.fda.gov/media/155022/download</w:t>
      </w:r>
    </w:p>
    <w:p>
      <w:pPr>
        <w:pStyle w:val="ListBullet"/>
      </w:pPr>
      <w:r>
        <w:rPr>
          <w:b w:val="0"/>
        </w:rPr>
        <w:t>[R4] General Wellness: Policy for Low Risk Devices. FDA resmî final rehber, Ocak 2026. Erişim: 2026-10-12. https://www.fda.gov/regulatory-information/search-fda-guidance-documents/general-wellness-policy-low-risk-devices</w:t>
      </w:r>
    </w:p>
    <w:p>
      <w:pPr>
        <w:pStyle w:val="ListBullet"/>
      </w:pPr>
      <w:r>
        <w:rPr>
          <w:b w:val="0"/>
        </w:rPr>
        <w:t>[R5] Web Content Accessibility Guidelines (WCAG) 2.2. W3C resmî standart, 2024 sürümü. Erişim: 2026-10-12. https://www.w3.org/TR/WCAG22/</w:t>
      </w:r>
    </w:p>
    <w:p>
      <w:pPr>
        <w:pStyle w:val="Heading1"/>
        <w:pageBreakBefore/>
      </w:pPr>
      <w:r>
        <w:t>U091  Sağlıkta Veri Okuryazarlığı ve Veri Kalitesi</w:t>
      </w:r>
    </w:p>
    <w:p>
      <w:pPr>
        <w:pStyle w:val="Heading2"/>
      </w:pPr>
      <w:r>
        <w:t>U091 — Sağlıkta Veri Okuryazarlığı ve Veri Kalitesi</w:t>
      </w:r>
    </w:p>
    <w:p>
      <w:pPr>
        <w:pStyle w:val="Heading3"/>
      </w:pPr>
      <w:r>
        <w:t>Öğrenme kazanımları</w:t>
      </w:r>
    </w:p>
    <w:p>
      <w:pPr>
        <w:pStyle w:val="ListBullet"/>
      </w:pPr>
      <w:r>
        <w:rPr>
          <w:b w:val="0"/>
        </w:rPr>
        <w:t>Bir sağlık verisi sorusunun hedef grubu, analiz birimi ve zaman kapsamını tanımlar.</w:t>
      </w:r>
    </w:p>
    <w:p>
      <w:pPr>
        <w:pStyle w:val="ListBullet"/>
      </w:pPr>
      <w:r>
        <w:rPr>
          <w:b w:val="0"/>
        </w:rPr>
        <w:t>Tamlık, tekillik, tutarlılık, güncellik, biçimsel geçerlik ve doğruluk boyutlarını ayırır.</w:t>
      </w:r>
    </w:p>
    <w:p>
      <w:pPr>
        <w:pStyle w:val="ListBullet"/>
      </w:pPr>
      <w:r>
        <w:rPr>
          <w:b w:val="0"/>
        </w:rPr>
        <w:t>Payda, tekrar kayıt ve eksiklik kararlarının göstergeleri nasıl değiştirdiğini hesaplar.</w:t>
      </w:r>
    </w:p>
    <w:p>
      <w:pPr>
        <w:pStyle w:val="ListBullet"/>
      </w:pPr>
      <w:r>
        <w:rPr>
          <w:b w:val="0"/>
        </w:rPr>
        <w:t>Ölçüm hatası, seçilme ve bilgi yanlılığını kurgu veri akışında çözümler.</w:t>
      </w:r>
    </w:p>
    <w:p>
      <w:pPr>
        <w:pStyle w:val="ListBullet"/>
      </w:pPr>
      <w:r>
        <w:rPr>
          <w:b w:val="0"/>
        </w:rPr>
        <w:t>Betimleme, karşılaştırma ve nedensel yorum arasındaki sınırları açıklar.</w:t>
      </w:r>
    </w:p>
    <w:p>
      <w:pPr>
        <w:pStyle w:val="ListBullet"/>
      </w:pPr>
      <w:r>
        <w:rPr>
          <w:b w:val="0"/>
        </w:rPr>
        <w:t>Veri dönüşümünün izlenebilirliğini ve tekrar üretilebilir analiz düzenini tasarlar.</w:t>
      </w:r>
    </w:p>
    <w:p>
      <w:pPr>
        <w:pStyle w:val="ListBullet"/>
      </w:pPr>
      <w:r>
        <w:rPr>
          <w:b w:val="0"/>
        </w:rPr>
        <w:t>Bir sağlık hizmeti grafiğini belirsizlik ve amaç uygunluğu açısından eleştirel okur.</w:t>
      </w:r>
    </w:p>
    <w:p>
      <w:pPr>
        <w:pStyle w:val="Heading3"/>
      </w:pPr>
      <w:r>
        <w:t>1. Veriye değil soruya başlamak</w:t>
      </w:r>
    </w:p>
    <w:p>
      <w:r>
        <w:rPr>
          <w:b w:val="0"/>
        </w:rPr>
        <w:t>Veri okuryazarlığı, sayı okuyabilmenin ötesinde, bir soruyu uygun veriyle ilişkilendirebilme ve sonucun sınırını açıklayabilme becerisidir. “Elimizde çok kayıt var” ifadesi hangi kararın destekleneceğini söylemez. “Hangi grupta randevuya ulaşma güçlüğü artıyor?” sorusu ise hedef, zaman ve veri gereksinimi tanımlamayı mümkün kılar. Analiz sorusu belirlenmeden bütün alanları toplamak fazla veri ve belirsiz yorum üretir.</w:t>
      </w:r>
    </w:p>
    <w:p>
      <w:r>
        <w:rPr>
          <w:b w:val="0"/>
        </w:rPr>
        <w:t>Bir soru en az üç boyutta açılır: kim veya ne inceleniyor, hangi dönem değerlendiriliyor ve hangi özellik karşılaştırılıyor? Sağlık hizmeti kayıtları, kişi deneyimini her zaman doğrudan temsil etmez. Hizmete gelmeyenler sistemde az görünebilir; hizmetin dışında kalanlar hiç bulunmayabilir. Rutin sağlık verisinin temsil gücünün değerlendirilmesi bu nedenle önemlidir. WHO'nun genel ilkeler araç seti payda ve temsil sorunlarını açıkça kapsar. [R1]</w:t>
      </w:r>
    </w:p>
    <w:p>
      <w:r>
        <w:rPr>
          <w:b w:val="0"/>
        </w:rPr>
        <w:t>Veri toplama planı da soruya bağlıdır. Mevcut kayıtta bulunan alan, amaçlanan kavramı farklı biçimde temsil ediyorsa yeni soru için uygun olmayabilir. CDC'nin veri toplama bölümü, ilgili mevcut veriyi belirleme ve gerektiğinde ek veri gereksinimini değerlendirme yaklaşımını ele alır. [R4]</w:t>
      </w:r>
    </w:p>
    <w:p>
      <w:r>
        <w:rPr>
          <w:b w:val="0"/>
        </w:rPr>
        <w:t>Öğrenci kurgu bir proje için önce bir cümlelik araştırma sorusu yazar. Sonra gerekli alanları ve her alanın bu soruya katkısını gösterir. Gereksiz kişisel ayrıntılar çıkarılır. Bu çalışma, gerçek kişi kayıtlarını toplamadan veri okuryazarlığını geliştirir. Sonucun hangi karar için kullanılabileceği ve hangi karar için yeterli olmayacağı baştan açıklanır.</w:t>
      </w:r>
    </w:p>
    <w:p>
      <w:pPr>
        <w:pStyle w:val="Heading3"/>
      </w:pPr>
      <w:r>
        <w:t>2. Analiz birimi ve gözlem birimi</w:t>
      </w:r>
    </w:p>
    <w:p>
      <w:r>
        <w:rPr>
          <w:b w:val="0"/>
        </w:rPr>
        <w:t>Analiz birimi, sonucun hakkında yorum yapılacak varlıktır. Gözlem birimi ise veri setindeki tek kaydın neyi temsil ettiğini belirtir. Bir tabloda satırlar ziyaretleri temsil ederken rapor kişilere ilişkin olabilir. Aynı kişi birçok ziyaret yaptığı için satır sayısı kişi sayısından daha büyük olabilir. Bu ayrım yapılmazsa sık hizmet kullananlar sonuçta fazla ağırlık kazanır.</w:t>
      </w:r>
    </w:p>
    <w:p>
      <w:r>
        <w:rPr>
          <w:b w:val="0"/>
        </w:rPr>
        <w:t>Kurgu bir destek hizmetinde beş kişi toplam on ziyaret yapmış olsun. “On kullanıcıya hizmet verildi” demek doğru değildir; on ziyaret ve beş kullanıcı vardır. Ziyaret başına süre ile kişi başına toplam süre de farklı göstergelerdir. Sorunun neyi hedeflediğine göre birim seçilir. Aynı tabloda iki hesaplama yapılabilir; ancak adları ve paydaları ayrılmalıdır.</w:t>
      </w:r>
    </w:p>
    <w:p>
      <w:r>
        <w:rPr>
          <w:b w:val="0"/>
        </w:rPr>
        <w:t>Bağımlı gözlemler de önem taşır. Aynı kişinin tekrarlanan kayıtları birbirinden tamamen bağımsız örnekler gibi ele alınırsa belirsizlik olduğundan küçük gösterilebilir. Bir kurumun bütün kayıtlarının ortak iş akışına bağlı olması da benzer ilişki oluşturabilir. Öğrenci temel düzeyde bu yapıyı tanır ve ileri analizde hangi uzmanlık gereksiniminin doğacağını belirtir.</w:t>
      </w:r>
    </w:p>
    <w:p>
      <w:r>
        <w:rPr>
          <w:b w:val="0"/>
        </w:rPr>
        <w:t>WHO'nun rutin veri analizinde temsil ve payda sorunlarını ele alması, kayıt biriminin hizmet yorumuyla ilişkilendirilmesini destekler. [R1] Veri sözlüğünde “bir satır bir ziyaret olayıdır” gibi açık bir tanım bulunmalıdır. Kimlik, olay ve dönem ayrımı yapılmadan tek bir sayı üzerinden kişi sayısı, hizmet hacmi ve sağlık etkisi birbirine dönüştürülmez. Birim seçimi analizin başlangıç kararıdır.</w:t>
      </w:r>
    </w:p>
    <w:p>
      <w:pPr>
        <w:pStyle w:val="Heading3"/>
      </w:pPr>
      <w:r>
        <w:t>3. Değişkeni tanımlamak ve ölçülebilir hâle getirmek</w:t>
      </w:r>
    </w:p>
    <w:p>
      <w:r>
        <w:rPr>
          <w:b w:val="0"/>
        </w:rPr>
        <w:t>Değişken, kayıtlarda farklı değerler alabilen bir özelliktir. Bir kavramı değişkene çevirmek, onun nasıl gözleneceğini veya sorulacağını tanımlamayı gerektirir. “Hizmete erişim” geniş bir kavramdır; randevu talep edebilme, uygun zamanda görüşebilme ve gerekli yardımı alabilme farklı yönleridir. Tek bir soruyla bütün kavramın ölçüldüğünü varsaymak kapsamı daraltabilir.</w:t>
      </w:r>
    </w:p>
    <w:p>
      <w:r>
        <w:rPr>
          <w:b w:val="0"/>
        </w:rPr>
        <w:t>Ölçüm tanımı alanın adı, veri tipi, zaman aralığı ve değerlerin anlamını içerir. “Geç kaldı” alanı, planlanan zamandan sonra giriş yapmayı mı yoksa görüşmenin geç başlamasını mı anlatıyor? İki olay farklı süreçlere bağlıdır. Öğrenci değişkenin operasyonel tanımını yazdığında hangi olayın kaydedileceğini ve hangisinin kaydedilmeyeceğini açıklar.</w:t>
      </w:r>
    </w:p>
    <w:p>
      <w:r>
        <w:rPr>
          <w:b w:val="0"/>
        </w:rPr>
        <w:t>Öz bildirim, gözlem ve sistem kaydı farklı kaynak türleridir. Kişinin “zorlandım” demesi deneyim bilgisidir; uygulamanın hata kaydı teknik olaydır. İkisi ilişkili olabilir ama aynı ölçü değildir. Teknik hata bulunmaması kişinin süreci kolay kullandığını göstermez. Bu nedenle farklı kaynaklar birbirini tamamlayan bilgi olarak ele alınabilir.</w:t>
      </w:r>
    </w:p>
    <w:p>
      <w:r>
        <w:rPr>
          <w:b w:val="0"/>
        </w:rPr>
        <w:t>CDC veri toplama çerçevesi tanımlar ve veri kalitesini amaçla birlikte düşünür. [R4] Eğitim örneğinde öğrenci aynı kavram için iki olası ölçü önerir ve her birinin neyi kaçırabileceğini açıklar. Daha çok veri almak her zaman daha iyi ölçüm değildir. İyi değişken tanımı, sonucun hangi özelliği temsil ettiğini ve hangi bağlamın dışarıda kaldığını görünür kılar.</w:t>
      </w:r>
    </w:p>
    <w:p>
      <w:pPr>
        <w:pStyle w:val="Heading3"/>
      </w:pPr>
      <w:r>
        <w:t>4. Veri kalitesinin birbirinden ayrı boyutları</w:t>
      </w:r>
    </w:p>
    <w:p>
      <w:r>
        <w:rPr>
          <w:b w:val="0"/>
        </w:rPr>
        <w:t>Veri kalitesi tek bir “iyi” veya “kötü” etiketiyle yeterince açıklanamaz. Tamlık beklenen kayıt ve alanların bulunmasıyla, tekillik aynı varlığın gereksiz tekrar edilmemesiyle, tutarlılık ilişkili bilgilerin birbirini çürütmemesiyle ilgilidir. Güncellik kullanım amacına uygun zamanda bilginin hazır olmasıdır. Biçimsel geçerlik değerlerin beklenen tür ve düzende bulunmasını, doğruluk ise gerçeği uygun biçimde temsil etmesini anlatır. Bu boyutlar UK Government veri kalite çerçevesinde ayrı ele alınır. [R3]</w:t>
      </w:r>
    </w:p>
    <w:p>
      <w:r>
        <w:rPr>
          <w:b w:val="0"/>
        </w:rPr>
        <w:t>Bir telefon alanı her satırda dolu olabilir; ancak numaralar yanlışsa tamlık yüksek, doğruluk düşüktür. Bir ziyaret tarihi geçerli biçimde yazılmış olabilir; yanlış olaya aitse biçimsel geçerlik içerik doğruluğunu sağlamaz. Aynı kaydın iki kopyası bütün alanları dolu olsa da tekillik sorunu taşır. Bu örnekler boyutların neden birbirinin yerine kullanılmaması gerektiğini gösterir.</w:t>
      </w:r>
    </w:p>
    <w:p>
      <w:r>
        <w:rPr>
          <w:b w:val="0"/>
        </w:rPr>
        <w:t>Kalite kullanım amacına da bağlıdır. Bir yıllık hizmet planı için yeterli olan zaman gecikmesi, günlük operasyon için uygun olmayabilir. Hızlı erişim ile doğrulama ayrıntısı arasında gerilim oluşabilir. Bu gerilim görünür kılınmalı; sonuç tek bir toplam puanla gizlenmemelidir.</w:t>
      </w:r>
    </w:p>
    <w:p>
      <w:r>
        <w:rPr>
          <w:b w:val="0"/>
        </w:rPr>
        <w:t>WHO DQA yaklaşımı rutin sağlık verisini bütüncül incelemeyi amaçlar. [R2] Öğrenci, belirli bir sentetik veri setindeki sorunu önce hangi kalite boyutuna ait olduğunu belirleyerek açıklar. Sonra o boyut için ölçü ve düzeltme yolu önerir. Bir kalite sorununun giderilmesi diğerlerinin otomatik çözüldüğü anlamına gelmez.</w:t>
      </w:r>
    </w:p>
    <w:p>
      <w:pPr>
        <w:pStyle w:val="Heading3"/>
      </w:pPr>
      <w:r>
        <w:t>5. Tamlık: paydanın neden açık olması gerekir?</w:t>
      </w:r>
    </w:p>
    <w:p>
      <w:r>
        <w:rPr>
          <w:b w:val="0"/>
        </w:rPr>
        <w:t>Tamlık ölçüsü beklenen bilgiye göre hesaplanır. Bir alanın dolu olduğu satır sayısını toplam beklenen satır sayısına bölmek alan tamlığını gösterebilir. Fakat bütün kayıtların sisteme hiç girilmemiş olması durumunda yalnız mevcut satırlarla hesaplanan oran yanıltıcıdır. Kayıt düzeyinde tamlık ile alan düzeyinde tamlık ayrı sorulardır.</w:t>
      </w:r>
    </w:p>
    <w:p>
      <w:r>
        <w:rPr>
          <w:b w:val="0"/>
        </w:rPr>
        <w:t>Tamamen kurgu örnekte bir ayda on ziyaret planlanmış, sistemde sekiz ziyaret kaydı bulunmuş ve bu sekiz kaydın yedisinde görüşme kanalı dolu olsun. Mevcut kayıtlarda alan tamlığı 7/8, yani yüzde 87,5'tir. Beklenen on ziyaret üzerinden bu alanın gözlenmiş kapsamı 7/10, yani yüzde 70'tir. İki oran farklı eksiklikleri görünür kılar. Bu sayıların hiçbiri gerçek hizmet performansını temsil etmez; payda seçiminin etkisini göstermek için üretilmiştir.</w:t>
      </w:r>
    </w:p>
    <w:p>
      <w:r>
        <w:rPr>
          <w:b w:val="0"/>
        </w:rPr>
        <w:t>Eksikliğin beklenen olup olmadığı da belirtilir. Bazı alanlar her olaya uygulanmayabilir. Uygulanamaz durumda boş bırakılması ile zorunlu bilginin unutulması aynı hata değildir. Form tasarımı ve veri sözlüğü bu ayrımı korumalıdır.</w:t>
      </w:r>
    </w:p>
    <w:p>
      <w:r>
        <w:rPr>
          <w:b w:val="0"/>
        </w:rPr>
        <w:t>WHO rutin veri araç seti payda sorunlarını, genel veri kalite çerçevesi de tamlığın doğrulukla karıştırılmamasını ele alır. [R1][R3] Öğrenci hesaplamayı yazarken ölçünün neyin tamlığını anlattığını, hangi kayıtların beklenmiş olduğunu ve eksiklerin hangi aşamada oluşmuş olabileceğini açıklar. Yüzdeyi tek başına göstermek yerine veri üretim zincirine bağlamak daha yararlı bir kalite incelemesi sağlar.</w:t>
      </w:r>
    </w:p>
    <w:p>
      <w:pPr>
        <w:pStyle w:val="Heading3"/>
      </w:pPr>
      <w:r>
        <w:t>6. Tekrar kayıt ve eşleme hataları</w:t>
      </w:r>
    </w:p>
    <w:p>
      <w:r>
        <w:rPr>
          <w:b w:val="0"/>
        </w:rPr>
        <w:t>Tekrar kayıt, aynı olayın veya varlığın birden fazla kez temsil edilmesidir. Aynı kişinin farklı ziyaretleri tekrar kayıt değildir; aynı ziyaretin farklı kimliklerle iki kez girilmesi olabilir. Bu nedenle tekrar aramada yalnız isim benzerliğine bakılmaz. Olay zamanı, kaynak kimliği, işlem kimliği ve hizmet bağlamı birlikte değerlendirilir.</w:t>
      </w:r>
    </w:p>
    <w:p>
      <w:r>
        <w:rPr>
          <w:b w:val="0"/>
        </w:rPr>
        <w:t>Tekrarları silmek de yanlış yapılabilir. Benzer iki kaydı aynı olay varsaymak gerçek bir olayı ortadan kaldırabilir. Buna karşılık aynı olayın farklı yazımlarını fark etmemek sayıları artırır. Yanlış birleştirme ile yanlış ayırma farklı kalite sorunlarıdır. Otomatik öneriler belirsiz kayıtların güvenilir biçimde çözüldüğü anlamına gelmez.</w:t>
      </w:r>
    </w:p>
    <w:p>
      <w:r>
        <w:rPr>
          <w:b w:val="0"/>
        </w:rPr>
        <w:t>Kurgu bir örnekte yüz satırın beşi aktarım tekrarından oluşsun. Toplam satır sayısını hizmet sayısı kabul etmek yüzde beşlik fazla kayıt görüntüsü yaratır; fakat gerçek olay sayısı doksan beştir. Bu hesap, sayının hangi varlığı temsil ettiğini belirlemeyi gerektirir. Tekrarlı satırları kaldırmanın son göstergelere etkisi ayrıca raporlanmalıdır.</w:t>
      </w:r>
    </w:p>
    <w:p>
      <w:r>
        <w:rPr>
          <w:b w:val="0"/>
        </w:rPr>
        <w:t>Tekillik veri kalite çerçevesinde ayrı bir boyuttur. [R3] Öğrenci bir deduplikasyon planında hangi anahtarların kullanıldığını, hangi eşiklerin yalnız öneri ürettiğini ve hangi belirsiz örneklerin incelemeye bırakıldığını açıklar. Kaynak kayıt ile temizlenmiş veri arasındaki bağlantı korunur. “Temiz veri” ifadesi, hangi satırların hangi gerekçeyle değiştiği gösterilmeden kullanıldığında süreci denetlenemez hâle getirebilir.</w:t>
      </w:r>
    </w:p>
    <w:p>
      <w:pPr>
        <w:pStyle w:val="Heading3"/>
      </w:pPr>
      <w:r>
        <w:t>7. Tutarlılık, zaman ve mantıksal kontroller</w:t>
      </w:r>
    </w:p>
    <w:p>
      <w:r>
        <w:rPr>
          <w:b w:val="0"/>
        </w:rPr>
        <w:t>Tutarlılık, aynı varlığa veya ilişkiye ait bilgilerin ortak kuralla uyumlu olmasıdır. Bir görüşmenin bitiş zamanı başlangıcından önce görünüyorsa zaman temsilinde veya girişte sorun olabilir. Bir olay hem “iptal” hem “tamamlandı” olarak kayıtlıysa statü modelinin anlamı incelenmelidir. Bu kontroller klinik değer eşikleri belirlemek değildir; veri ilişkilerinin mantığını değerlendirmektir.</w:t>
      </w:r>
    </w:p>
    <w:p>
      <w:r>
        <w:rPr>
          <w:b w:val="0"/>
        </w:rPr>
        <w:t>Mantıksal kontrol, alanın geçerli biçimde olmasına rağmen oluşabilen hataları yakalayabilir. İki tarih de kabul edilen biçimdedir; fakat sıraları yanlış olabilir. Bir kod izin verilen listede bulunur; ancak olayın diğer alanlarıyla çelişebilir. Kalite kuralları bu ilişkileri açıkça tanımlar.</w:t>
      </w:r>
    </w:p>
    <w:p>
      <w:r>
        <w:rPr>
          <w:b w:val="0"/>
        </w:rPr>
        <w:t>Zamanlılık kullanım ihtiyacına bağlıdır. Bilgi doğru olabilir fakat gereken karar döneminden sonra gelmişse günlük operasyon için yetersizdir. Buna karşılık bütün kayıtları çok hızlı göstermek doğrulama tamamlanmadan kullanılmalarına yol açabilir. Sistem verinin geçici, doğrulanmış veya düzeltilmiş durumunu ayırabilir.</w:t>
      </w:r>
    </w:p>
    <w:p>
      <w:r>
        <w:rPr>
          <w:b w:val="0"/>
        </w:rPr>
        <w:t>WHO DQA ve genel kalite çerçevesi, tek bir biçim denetiminin yeterli olmadığını hatırlatır. [R2][R3] Öğrenci sentetik kayıtlar için üç mantıksal kural kurar: zaman sırası, statü uyumu ve kaynak ilişkisinin bulunması. Kural ihlali otomatik olarak gerçeğin hangi değer olduğunu söylemez; inceleme gerektiren noktayı gösterir. Düzeltmenin kaynağa dönerek yapılması ve kararın nedeninin korunması gerekir.</w:t>
      </w:r>
    </w:p>
    <w:p>
      <w:pPr>
        <w:pStyle w:val="Heading3"/>
      </w:pPr>
      <w:r>
        <w:t>8. Ölçüm hatası ve güvenilirlik</w:t>
      </w:r>
    </w:p>
    <w:p>
      <w:r>
        <w:rPr>
          <w:b w:val="0"/>
        </w:rPr>
        <w:t>Ölçüm hatası, gözlenen değer ile temsil edilmek istenen özellik arasındaki farkla ilişkilidir. Hata rastlantısal veya sistematik örüntü taşıyabilir. Rastlantısal oynaklık ölçüleri dağıtır; sistematik sapma sonuçları belirli yönde kaydırabilir. Aynı ölçümü tekrarlamak rastlantısal oynaklığı anlamaya yardımcı olabilir; sistematik sapmayı kendiliğinden ortadan kaldırmaz.</w:t>
      </w:r>
    </w:p>
    <w:p>
      <w:r>
        <w:rPr>
          <w:b w:val="0"/>
        </w:rPr>
        <w:t>Güvenilirlik, ölçümlerin belirli koşullarda tutarlı sonuç verme niteliğidir. Geçerlilik ise amaçlanan özelliğin uygun biçimde ölçülmesiyle ilgilidir. Yanlış ayarlanmış bir zaman ölçer sürekli aynı yönde fazla süre verebilir; tutarlı olması doğru ölçtüğünü göstermez. Bu teknik örnek, güvenilirlik ve doğruluğun neden farklı sorular olduğunu anlatır.</w:t>
      </w:r>
    </w:p>
    <w:p>
      <w:r>
        <w:rPr>
          <w:b w:val="0"/>
        </w:rPr>
        <w:t>Veri kaynağı da hata türünü etkiler. Bir formdaki öz bildirim hatırlama ve soru anlamından etkilenebilir; otomatik kayıt ise cihaz veya işlem tanımından etkilenebilir. Daha otomatik veri, her zaman daha geçerli veri değildir. Öğrenci hangi hata kaynağının hangi basamakta oluşabileceğini belirler.</w:t>
      </w:r>
    </w:p>
    <w:p>
      <w:r>
        <w:rPr>
          <w:b w:val="0"/>
        </w:rPr>
        <w:t>CDC'nin veri toplama ve analiz bölümleri veri niteliğini yorumla birlikte ele alır. [R4][R5] Kurgu eğitim çalışmasında iki yöntemle üretilmiş sentetik değerler karşılaştırılır; aynı yönde değişme ile tam uyumun ayrı olduğu gösterilir. Bu örnek gerçek bir ölçüm aracını geçerli ilan etmez. Güvence iddiası, kullanılan yöntem ve incelenmiş bağlamla sınırlı tutulmalıdır.</w:t>
      </w:r>
    </w:p>
    <w:p>
      <w:pPr>
        <w:pStyle w:val="Heading3"/>
      </w:pPr>
      <w:r>
        <w:t>9. Eksiklik ve gözlenmeyenler</w:t>
      </w:r>
    </w:p>
    <w:p>
      <w:r>
        <w:rPr>
          <w:b w:val="0"/>
        </w:rPr>
        <w:t>Eksik veri, ilgili bilginin gözlenmediği veya eldeki veri setinde bulunmadığı durumu anlatır. Eksiklik tamamen rastlantısal olabilir, gözlenen başka özelliklerle ilişkili olabilir veya gözlenmeyen değerin kendisiyle ilişkili olabilir. Bu ayrım, eksikliği nasıl ele alacağımız hakkındaki varsayımları etkiler. Bir veri setine bakarak mekanizmanın her zaman kesin belirlenebildiği düşünülmemelidir.</w:t>
      </w:r>
    </w:p>
    <w:p>
      <w:r>
        <w:rPr>
          <w:b w:val="0"/>
        </w:rPr>
        <w:t>Bir kurgu formda bağlantısı zayıf kullanıcıların daha sık yarıda kaldığı biliniyorsa, yalnız tamamlayanları analiz etmek erişim güçlüğünü azaltılmış gibi gösterebilir. Burada eksiklik hizmetle ilişkili bir bilgi taşır. Tamamlayanların sonucu, bütün davetlilerin sonucuna doğrudan genellenmez. Eksiklerin sayı ve örüntüsü raporlanmalıdır.</w:t>
      </w:r>
    </w:p>
    <w:p>
      <w:r>
        <w:rPr>
          <w:b w:val="0"/>
        </w:rPr>
        <w:t>Eksikliği sayısal bir değere çevirmek varsayım gerektirir. Boş puanı sıfır yapmak, kişinin yanıt vermediğini yanlış yanıt vermesiyle eşitler. Ortalama ile doldurmak dağılımı daraltabilir. Hangi yöntemin uygun olduğu çalışma sorusu ve eksiklik yapısıyla ilgilidir; genel bir ders örneği gerçek araştırmada otomatik yöntem talimatı vermez.</w:t>
      </w:r>
    </w:p>
    <w:p>
      <w:r>
        <w:rPr>
          <w:b w:val="0"/>
        </w:rPr>
        <w:t>CDC analiz çerçevesi yanlılık ve yorum sorumluluğunu görünür kılar. [R5] Öğrenci, eksik kayıtların sonuç üzerindeki olası etkisini farklı varsayımlı sentetik senaryolarla tartışabilir. Varsayımlı değerler kaynak veriye gerçekten gözlenmiş bilgi gibi yazılmaz. Veri toplama düzeni de incelenerek eksikliğin hangi süreçte azaltılabileceği değerlendirilir. [R4]</w:t>
      </w:r>
    </w:p>
    <w:p>
      <w:pPr>
        <w:pStyle w:val="Heading3"/>
      </w:pPr>
      <w:r>
        <w:t>10. Pay, payda ve oranların anlamı</w:t>
      </w:r>
    </w:p>
    <w:p>
      <w:r>
        <w:rPr>
          <w:b w:val="0"/>
        </w:rPr>
        <w:t>Bir oranı anlamak için payda kadar payın da hangi olayı temsil ettiği bilinmelidir. Tamamlanan randevu sayısını planlanan randevu sayısına bölmek işlem tamamlama oranıdır. Hizmeti kullanan kişi sayısını davet edilen kişi sayısına bölmek erişimle ilişkili başka bir ölçüdür. Ziyaret ve kişi sayıları birbirine karıştırılırsa oran hizmetin farklı yönlerini birleştirir.</w:t>
      </w:r>
    </w:p>
    <w:p>
      <w:r>
        <w:rPr>
          <w:b w:val="0"/>
        </w:rPr>
        <w:t>Yüzde puan farkı ile göreli değişim de ayrılmalıdır. Kurgu bir oranın yüzde 40'tan yüzde 50'ye çıkması 10 yüzde puanlık artıştır. Başlangıca göre göreli artış yüzde 25'tir; çünkü 10/40=0,25'tir. Bu iki ifade aynı sayıyı farklı biçimde anlatır. Hangisinin kullanıldığı açık belirtilmezse değişiklik olduğundan büyük veya küçük algılanabilir.</w:t>
      </w:r>
    </w:p>
    <w:p>
      <w:r>
        <w:rPr>
          <w:b w:val="0"/>
        </w:rPr>
        <w:t>Zaman boyutu da ölçünün anlamını etkiler. Belirli bir dönemdeki yeni olay sayısı, o andaki toplam mevcut durumla aynı kavram değildir. Kişilerin ne kadar süre gözlendiği farklı olduğunda basit sayıları karşılaştırmak da sorun yaratabilir. Öğrenci, ileri yöntemlere geçmeden önce olay, kişi ve zaman birimini açıklar.</w:t>
      </w:r>
    </w:p>
    <w:p>
      <w:r>
        <w:rPr>
          <w:b w:val="0"/>
        </w:rPr>
        <w:t>WHO araç setinin standart gösterge ve payda sorunlarını ele alması bu okuryazarlığı destekler. [R1] Bir grafik altındaki not, gösterge tanımını ve veri kapsamını açıklamalıdır. Oran tek başına neden göstermez; yalnız tanımlanan payın tanımlanan paydaya göre büyüklüğünü verir. Yorum için kaynak, dönem ve hedef grup bilgisi gerekir.</w:t>
      </w:r>
    </w:p>
    <w:p>
      <w:pPr>
        <w:pStyle w:val="Heading3"/>
      </w:pPr>
      <w:r>
        <w:t>11. Dağılımı görmek: tek özetin sınırı</w:t>
      </w:r>
    </w:p>
    <w:p>
      <w:r>
        <w:rPr>
          <w:b w:val="0"/>
        </w:rPr>
        <w:t>Ortalama bir veri grubunun aritmetik özetidir; bütün gözlemlerin aynı büyüklükte olduğunu göstermez. Ortanca, sıralanmış değerlerin orta konumunu özetler. Dağılım genişliği ve uç değerler ise farklı bilgi taşır. Kurgu bir hizmetin çoğu randevusu kısa sürede başlarken birkaç olay çok uzun beklemiş olabilir; tek ortalama bu deneyim farkını saklayabilir.</w:t>
      </w:r>
    </w:p>
    <w:p>
      <w:r>
        <w:rPr>
          <w:b w:val="0"/>
        </w:rPr>
        <w:t>Özet ölçü seçimi soruya bağlıdır. Toplam yükü hesaplamak için toplam ve ortalama yararlı olabilir; tipik kullanıcı deneyimini tartışırken ortanca ve dağılımın başka özellikleri gerekebilir. Bir ölçüyü diğerinden her bağlamda üstün ilan etmek uygun değildir. Öğrenci hangi ölçünün hangi soruyu daha iyi açıkladığını gerekçelendirir.</w:t>
      </w:r>
    </w:p>
    <w:p>
      <w:r>
        <w:rPr>
          <w:b w:val="0"/>
        </w:rPr>
        <w:t>Görsel gösterimde eksen ve ölçek de önemlidir. Daraltılmış bir dikey eksen küçük farkı büyük gösterebilir. Eşit olmayan zaman aralıklarını eşit aralıkta çizmek eğilim yorumunu bozabilir. Veri noktalarının hiç bulunmadığı dönemleri bağlantı çizgisiyle kesin bir süreklilik gibi sunmak da belirsizliği gizleyebilir.</w:t>
      </w:r>
    </w:p>
    <w:p>
      <w:r>
        <w:rPr>
          <w:b w:val="0"/>
        </w:rPr>
        <w:t>CDC'nin analiz ve yorum çerçevesi, teknik araçların doğru yorum sorumluluğunu ortadan kaldırmadığını vurgular. [R5] Öğrenci sentetik aynı veri için iki özet ve iki grafik üretip hangi bilginin görünür veya saklı kaldığını açıklayabilir. Amaç daha etkileyici grafik yapmak değil, okuyucunun verinin örüntüsünü ve sınırını doğru değerlendirmesine yardım etmektir.</w:t>
      </w:r>
    </w:p>
    <w:p>
      <w:pPr>
        <w:pStyle w:val="Heading3"/>
      </w:pPr>
      <w:r>
        <w:t>12. Örnekleme belirsizliği ve kesinlik görüntüsü</w:t>
      </w:r>
    </w:p>
    <w:p>
      <w:r>
        <w:rPr>
          <w:b w:val="0"/>
        </w:rPr>
        <w:t>Bir örneklemden elde edilen ölçü, hedef grubun özelliğini belirli bir belirsizlikle tahmin eder. Farklı uygun örneklemler farklı sonuçlar verebilir. Örneklem büyüdükçe rastlantısal oynaklık azalabilir; fakat seçilme veya ölçüm yanlılığı kendiliğinden düzelmez. Çok büyük fakat sistematik olarak yanlış kayıtlar, dar aralıkla yanlış bir sonuç üretebilir.</w:t>
      </w:r>
    </w:p>
    <w:p>
      <w:r>
        <w:rPr>
          <w:b w:val="0"/>
        </w:rPr>
        <w:t>Güven aralığı belirli bir yöntemin tekrarlanan örneklem düzeni içindeki belirsizlik ifadesidir. Tek bir aralığı, bütün yöntem varsayımları dikkate alınmadan “gerçek değer bu aralıkta kesin bulunur” diye okumak doğru değildir. Aralığın hangi ölçüye ve hangi tasarıma ait olduğu açıklanır. Nokta tahmini ve belirsizlik bilgisi birlikte sunulur.</w:t>
      </w:r>
    </w:p>
    <w:p>
      <w:r>
        <w:rPr>
          <w:b w:val="0"/>
        </w:rPr>
        <w:t>Çok fazla basamak da gereksiz kesinlik izlenimi yaratabilir. On kurgu kayıtla hesaplanan oranı uzun ondalık dizisiyle yazmak ölçüm ve örneklem niteliğini artırmaz. Yuvarlama kuralı anlaşılır seçilir; küçük veri grubunun sınırı açıklanır. Bu öğretim örneği gerçek araştırmanın örneklem hesabını yapmış sayılmaz.</w:t>
      </w:r>
    </w:p>
    <w:p>
      <w:r>
        <w:rPr>
          <w:b w:val="0"/>
        </w:rPr>
        <w:t>CDC analiz kaynağının yorum sorumluluğu ve yanlılık yaklaşımı, kesinlik ile doğruluğu ayırmayı destekler. [R5] Öğrenciler belirsizliği eksiklik veya zayıflık diye saklamak yerine kararın parçası olarak ele alır. Sonuç bir veri kümesinin nasıl üretildiği, hangi grubu temsil ettiği ve hangi varsayımların gerektiğiyle birlikte değerlendirilmelidir. Yalnız daha büyük sayı toplamak bütün kalite sorunlarının çözümü değildir.</w:t>
      </w:r>
    </w:p>
    <w:p>
      <w:pPr>
        <w:pStyle w:val="Heading3"/>
      </w:pPr>
      <w:r>
        <w:t>13. Birlikte değişim ile neden-sonuç ilişkisi</w:t>
      </w:r>
    </w:p>
    <w:p>
      <w:r>
        <w:rPr>
          <w:b w:val="0"/>
        </w:rPr>
        <w:t>İki değişkenin birlikte değişmesi, birinin diğerine neden olduğunu tek başına göstermez. Ortak başka bir etken, seçilme, ölçüm düzeni veya ters yönlü ilişki görünen bağlantıyı açıklayabilir. Bir dijital hizmeti kullananların daha yüksek tamamlama oranına sahip olması, kullanımın oranı artırdığını kesin göstermez; bu kişilerin başlangıçta daha fazla olanak veya motivasyonu olabilir.</w:t>
      </w:r>
    </w:p>
    <w:p>
      <w:r>
        <w:rPr>
          <w:b w:val="0"/>
        </w:rPr>
        <w:t>Karıştırıcı etken, karşılaştırılan özellik ve sonuçla ilişkili olup yorumun değişmesine yol açabilecek bir bağlamdır. Öğrenci kurgu bir randevu örneğinde ulaşım, destek ve başlangıç erişim niteliğini tartışabilir. Bu etkenlerin ilişkisinin varsayım olarak yazılması, gerçek veride ölçüldükleri anlamına gelmez. Model, gözlenen ve gözlenmeyen açıklamaları ayırmalıdır.</w:t>
      </w:r>
    </w:p>
    <w:p>
      <w:r>
        <w:rPr>
          <w:b w:val="0"/>
        </w:rPr>
        <w:t>Rutin verinin yeni bir çalışma amacı için kullanılması özel dikkat gerektirir. Kayıtlar hizmet yürütmek veya ödeme için üretilmiş olabilir; araştırma sorusunun istediği bütün bağlamı içermeyebilir. FDA'nın EHR ve tıbbi talep verilerini değerlendirme rehberi, bu tür veri kaynağını çalışma amacıyla ilişkilendiren çerçeve sunar. [R6] Bu ABD rehberi belirli yerel araştırmanın onayı değildir.</w:t>
      </w:r>
    </w:p>
    <w:p>
      <w:r>
        <w:rPr>
          <w:b w:val="0"/>
        </w:rPr>
        <w:t>CDC analiz çerçevesi bilgi ve seçilme yanlılığını yorumda dikkate alır. [R5] Öğrenci bir karşılaştırma için alternatif açıklamalar tablosu hazırlayabilir: hangi açıklamanın hangi veriyle incelenebileceğini ve hangi açıklamanın mevcut kaynakta belirsiz kaldığını belirtir. Sonuçtan güçlü bir nedensel iddia çıkarmak yerine kanıtın taşıdığı sınır korunur.</w:t>
      </w:r>
    </w:p>
    <w:p>
      <w:pPr>
        <w:pStyle w:val="Heading3"/>
      </w:pPr>
      <w:r>
        <w:t>14. Veri temizleme ve tekrar üretilebilirlik</w:t>
      </w:r>
    </w:p>
    <w:p>
      <w:r>
        <w:rPr>
          <w:b w:val="0"/>
        </w:rPr>
        <w:t>Veri temizleme, gözlenmiş veriyi araştırmacının istediği sonuca dönüştürmek değildir. Tanımlanan kalite sorunlarını saptama ve gerekçeli biçimde ele alma sürecidir. Bir alanın geçerli türde temsil edilmesi, tekrarların incelenmesi, birimlerin açıklanması ve eksikliklerin korunması bu sürecin parçalarıdır. Hangi işlemin hangi veriyi değiştirdiği izlenebilir olmalıdır.</w:t>
      </w:r>
    </w:p>
    <w:p>
      <w:r>
        <w:rPr>
          <w:b w:val="0"/>
        </w:rPr>
        <w:t>Kaynak verinin ayrı korunması yararlıdır. Temizlenmiş veya türetilmiş veri, kaynakla bağlantısı ve dönüşüm kurallarıyla birlikte tutulur. Böylece bir hata bulunduğunda işlemler yeniden yürütülebilir. Elle yapılan sessiz değişiklikler, neden değiştirildiği bilinmeyen bir veri seti oluşturabilir. İşlem kaydı yalnız teknik ekibin değil analiz sorumluluğunun da gereğidir.</w:t>
      </w:r>
    </w:p>
    <w:p>
      <w:r>
        <w:rPr>
          <w:b w:val="0"/>
        </w:rPr>
        <w:t>Tekrar üretilebilirlik, aynı girdiler ve açıklanmış işlemlerle aynı analitik çıktıya ulaşmayı destekler. Bu kavram, başka bir grupta aynı bilimsel sonucun bulunmasıyla birebir aynı değildir. Bir hesaplama düzeninin doğru tekrar edilmesi, verinin temsil sorununu kendiliğinden çözmez. Teknik tekrar ve bilimsel genellenebilirlik ayrı değerlendirilir.</w:t>
      </w:r>
    </w:p>
    <w:p>
      <w:r>
        <w:rPr>
          <w:b w:val="0"/>
        </w:rPr>
        <w:t>WHO kalite incelemesinin düzenli yaklaşımı ve CDC veri toplama sorumlulukları, bu izlenebilirliği destekler. [R2][R4] Öğrenci sentetik dosya için işlem sırasını, karar kuralını ve etkilenen satır sayısını yazar. Eşlenemeyen veya şüpheli kayıtları sonuçtan saklamak yerine durumlarını raporlar. Temizlik kuralı sonuca bakılarak değiştirilmişse bunun etkisi açıkça tartışılmalıdır; kuralların önceden belirlenmesi keyfî kararları azaltır.</w:t>
      </w:r>
    </w:p>
    <w:p>
      <w:pPr>
        <w:pStyle w:val="Heading3"/>
      </w:pPr>
      <w:r>
        <w:t>15. Veriyi iletişim ve karar için sunmak</w:t>
      </w:r>
    </w:p>
    <w:p>
      <w:r>
        <w:rPr>
          <w:b w:val="0"/>
        </w:rPr>
        <w:t>Veri sunumu, bir grafiği süslemekten çok okuyucunun neyi bilmesi gerektiğini düzenlemektir. Başlık soruyu, eksen birimi, not ise kaynak ve kapsamı açıklamalıdır. Gösterge bir hizmet sürecini anlatıyorsa veri dönemi ve payda görünür olmalıdır. Eksik kayıtlar veya yöntem değişiklikleri sonucu etkiliyorsa küçük yazıyla gizlenmemelidir.</w:t>
      </w:r>
    </w:p>
    <w:p>
      <w:r>
        <w:rPr>
          <w:b w:val="0"/>
        </w:rPr>
        <w:t>Bir pano farklı kullanıcılar için farklı bilgi gerektirir. Günlük operasyonu yürüten kişinin bekleyen işlemlere, yönetimin dönemsel kapasiteye, kullanıcıların ise kendi sürecinin durumuna ihtiyacı olabilir. Bütün veriyi bütün ekranlara yaymak karar kalitesini artırmayabilir. Gerekli ayrıntının doğru role sunulması, amaçla sınırlı erişimle de uyumludur.</w:t>
      </w:r>
    </w:p>
    <w:p>
      <w:r>
        <w:rPr>
          <w:b w:val="0"/>
        </w:rPr>
        <w:t>Kalite notu kararın yorumunu destekler. “Bu ay iki kurum geç bildirdi; sonuç sonradan güncellenebilir” ifadesi, sayıların geçici niteliğini açıklar. Böyle bir not, raporu değersizleştirmez; yanlış kesinliği azaltır. Buna karşılık bilinmeyen hata boyutunu kesin yüzdeyle sunmak yeni bir doğruluk sorunu yaratır.</w:t>
      </w:r>
    </w:p>
    <w:p>
      <w:r>
        <w:rPr>
          <w:b w:val="0"/>
        </w:rPr>
        <w:t>WHO araç seti veri sunum ve iletişim ilkelerini kapsamına alır; genel kalite çerçevesi de kalite sınırlamalarının kullanıcıyla paylaşılmasını destekler. [R1][R3] Öğrenci sentetik bir sonuç için iki cümlelik karar özeti yazar: ölçünün ne söylediği ve neyi söylemediği. İyi iletişim, sonuçla öneri arasındaki mantık yolunu görünür kılar; ölçülen bir ilişkiyi ölçülmemiş bir sağlık etkisine dönüştürmez.</w:t>
      </w:r>
    </w:p>
    <w:p>
      <w:pPr>
        <w:pStyle w:val="Heading3"/>
      </w:pPr>
      <w:r>
        <w:t>16. Kalite iyileştirmesini kaynağa geri bağlamak</w:t>
      </w:r>
    </w:p>
    <w:p>
      <w:r>
        <w:rPr>
          <w:b w:val="0"/>
        </w:rPr>
        <w:t>Veri kalitesi yalnız analiz öncesi bir temizlik işi olarak görülürse aynı hatalar sürekli tekrar eder. Eksik bir alanın nedenini form düzeni, eğitim, iş yükü, teknik arıza veya belirsiz tanım oluşturabilir. Düzeltme, hatalı hücreyi değiştirmekle sınırlı kalmamalı; veri üretim sürecine geri dönmelidir. Bu yaklaşım hizmet iyileştirmesiyle veri kalitesini birleştirir.</w:t>
      </w:r>
    </w:p>
    <w:p>
      <w:r>
        <w:rPr>
          <w:b w:val="0"/>
        </w:rPr>
        <w:t>Bir kalite planında sorun, ölçü, neden varsayımı, sorumlu kişi ve yeniden değerlendirme zamanı açıklanır. “Veri girişine dikkat edin” gibi genel uyarı hangi davranışın değişeceğini söylemez. Buna karşılık “planlanan ve gerçekleşen tarih ayrı alanlarla kaydedilsin” önerisi belirli bir anlam sorununun karşılığıdır. Kalite düzeninin etkisi sonra uygun göstergelerle yeniden incelenir.</w:t>
      </w:r>
    </w:p>
    <w:p>
      <w:r>
        <w:rPr>
          <w:b w:val="0"/>
        </w:rPr>
        <w:t>Kayıt kaynağının kullanım amacına uygunluğu da düzenli değerlendirilir. Bir veri kaynağı zamanla yeni kurallar veya sürümlerle değişebilir. FDA EHR değerlendirme rehberinin amacı, kaynağı çalışma gereksinimiyle ilişkilendirmektir. [R6] WHO DQA yaklaşımı da rutin sağlık verisinin sürekli kalite sorunu olarak incelenmesini destekler. [R2]</w:t>
      </w:r>
    </w:p>
    <w:p>
      <w:r>
        <w:rPr>
          <w:b w:val="0"/>
        </w:rPr>
        <w:t>Öğrencinin bitirme düzeyindeki veri ürünü, yalnız düzgün bir tablo değil, sorusu, sözlüğü, kalite bulguları ve yorum sınırı açıklanmış bir dosyadır. Kurgu verilerle hazırlanmış plan gerçek kurumda uygulanmış değerlendirme sayılmaz. Güçlü sonuç, hangi hatanın hangi mekanizma üzerinden azaldığını göstermek ve henüz doğrulanmayan varsayımları açık bırakmaktır. Veri okuryazarlığı böylece doğru sayı hesaplama ile sorumlu karar üretme arasındaki bağlantıyı kurar.</w:t>
      </w:r>
    </w:p>
    <w:p>
      <w:pPr>
        <w:pStyle w:val="Heading3"/>
      </w:pPr>
      <w:r>
        <w:t>Çözümlü kurgu vakalar</w:t>
      </w:r>
    </w:p>
    <w:p>
      <w:pPr>
        <w:pStyle w:val="Heading3"/>
      </w:pPr>
      <w:r>
        <w:t>Kurgu vaka 1: Dolu alanlar, yanlış kayıtlar</w:t>
      </w:r>
    </w:p>
    <w:p>
      <w:r>
        <w:rPr>
          <w:b w:val="0"/>
        </w:rPr>
        <w:t>Sentetik bir aylık çizelgede 10 ziyaret beklenmektedir. Sistemde 8 satır vardır; 7 satırda görüşme kanalı doludur. Dolu iki alan yanlış olaydan kopyalanmıştır. Yönetici yalnız 7/8 oranını gösterip veri kalitesinin yüzde 87,5 olduğunu söyler. Öğrenciden boyutları ve paydaları ayırması istenir.</w:t>
      </w:r>
    </w:p>
    <w:p>
      <w:r>
        <w:rPr>
          <w:b/>
        </w:rPr>
        <w:t>Çözüm:</w:t>
      </w:r>
      <w:r>
        <w:rPr>
          <w:b w:val="0"/>
        </w:rPr>
        <w:t xml:space="preserve"> 7/8 mevcut kayıtlardaki alan tamlığıdır; beklenen ziyaret kapsamıyla aynı değildir. Beklenen 10 ziyaret üzerinden gözlenmiş dolu alan 7/10, yani yüzde 70'tir. Ayrıca dolu iki alanın yanlış olması doğruluk sorunudur; tamlık oranı bunu göstermez. Sistemden eksik iki ziyaret kayıt düzeyinde tamlık sorunu taşır. Ekip, kaynak olayları sentetik tanımlarıyla doğrulama, kopyalama nedenini inceleme ve alanın hangi olaya ait olduğunu açık gösterme planı önerir. Tek bir yüzde bütün kalite boyutlarını temsil etmez. Bu sayılar öğretim için üretilmiştir; gerçek kurum kalite sonucu değildir. [R1][R3]</w:t>
      </w:r>
    </w:p>
    <w:p>
      <w:pPr>
        <w:pStyle w:val="Heading3"/>
      </w:pPr>
      <w:r>
        <w:t>Kurgu vaka 2: Daha çok kayıt, daha güçlü neden iddiası mı?</w:t>
      </w:r>
    </w:p>
    <w:p>
      <w:r>
        <w:rPr>
          <w:b w:val="0"/>
        </w:rPr>
        <w:t>Bir kurgu raporda dijital formu tamamlayan 100 kişiyle formu hiç açmayan 100 kişi karşılaştırılıyor. Tamamlayanların randevuya ulaşma oranı daha yüksek. Grupların başlangıç erişim koşulları ve destek olanakları kaydedilmemiştir. Ekip yalnız örneklem büyüklüğüne dayanarak formun etkili olduğunu ileri sürer.</w:t>
      </w:r>
    </w:p>
    <w:p>
      <w:r>
        <w:rPr>
          <w:b/>
        </w:rPr>
        <w:t>Çözüm:</w:t>
      </w:r>
      <w:r>
        <w:rPr>
          <w:b w:val="0"/>
        </w:rPr>
        <w:t xml:space="preserve"> Büyük kayıt sayısı başlangıç farkı, seçilme ve ölçüm sorunlarını otomatik düzeltmez. Formu tamamlayanlar başlangıçta daha fazla erişim veya destek olanağına sahip olabilir; bu açıklamalar mevcut veride ölçülmemiştir. Rapor gözlenen ilişkiyi bildirir, tek başına nedensel etki sonucu çıkarmaz. Hedef grup, analiz birimi, payda ve eksiklik örüntüsü açıklanır. Gelecek değerlendirmede hangi başlangıç özelliklerinin ve süreç ölçülerinin gerektiği planlanabilir; yapılmamış çalışma kanıt diye sayılmaz. Kaynağın hizmet için üretilmiş verisinin yeni araştırma sorusuna uygunluğu ayrıca değerlendirilir. [R5][R6]</w:t>
      </w:r>
    </w:p>
    <w:p>
      <w:pPr>
        <w:pStyle w:val="Heading3"/>
      </w:pPr>
      <w:r>
        <w:t>Değerlendirme soruları</w:t>
      </w:r>
    </w:p>
    <w:p>
      <w:pPr>
        <w:pStyle w:val="Heading3"/>
      </w:pPr>
      <w:r>
        <w:t>1. Beş kurgu kişi toplam on ziyaret yapmış. Hangi ifade doğru birim ayrımını korur?</w:t>
      </w:r>
    </w:p>
    <w:p>
      <w:r>
        <w:rPr>
          <w:b/>
        </w:rPr>
        <w:t>A)</w:t>
      </w:r>
      <w:r>
        <w:rPr>
          <w:b w:val="0"/>
        </w:rPr>
        <w:t xml:space="preserve"> On kişi hizmet almıştır.</w:t>
      </w:r>
    </w:p>
    <w:p>
      <w:r>
        <w:rPr>
          <w:b/>
        </w:rPr>
        <w:t>B)</w:t>
      </w:r>
      <w:r>
        <w:rPr>
          <w:b w:val="0"/>
        </w:rPr>
        <w:t xml:space="preserve"> Beş kişi ve on ziyaret vardır.</w:t>
      </w:r>
    </w:p>
    <w:p>
      <w:r>
        <w:rPr>
          <w:b/>
        </w:rPr>
        <w:t>C)</w:t>
      </w:r>
      <w:r>
        <w:rPr>
          <w:b w:val="0"/>
        </w:rPr>
        <w:t xml:space="preserve"> Her satır bağımsız bir kişidir.</w:t>
      </w:r>
    </w:p>
    <w:p>
      <w:r>
        <w:rPr>
          <w:b/>
        </w:rPr>
        <w:t>D)</w:t>
      </w:r>
      <w:r>
        <w:rPr>
          <w:b w:val="0"/>
        </w:rPr>
        <w:t xml:space="preserve"> Ziyaret ve kişi sayısı her zaman eşittir.</w:t>
      </w:r>
    </w:p>
    <w:p>
      <w:r>
        <w:rPr>
          <w:b/>
        </w:rPr>
        <w:t>Doğru yanıt:</w:t>
      </w:r>
      <w:r>
        <w:rPr>
          <w:b w:val="0"/>
        </w:rPr>
        <w:t xml:space="preserve"> B</w:t>
      </w:r>
    </w:p>
    <w:p>
      <w:r>
        <w:rPr>
          <w:b/>
        </w:rPr>
        <w:t>Gerekçe:</w:t>
      </w:r>
      <w:r>
        <w:rPr>
          <w:b w:val="0"/>
        </w:rPr>
        <w:t xml:space="preserve"> Gözlem birimi ziyaret olduğunda bir kişi birden fazla satır üretebilir. Kişi ve olay sayıları ayrı göstergelerdir. [R1]</w:t>
      </w:r>
    </w:p>
    <w:p>
      <w:r>
        <w:rPr>
          <w:b/>
        </w:rPr>
        <w:t>İpucu:</w:t>
      </w:r>
      <w:r>
        <w:rPr>
          <w:b w:val="0"/>
        </w:rPr>
        <w:t xml:space="preserve"> Satır hangi varlığı temsil ediyor?</w:t>
      </w:r>
    </w:p>
    <w:p>
      <w:pPr>
        <w:pStyle w:val="Heading3"/>
      </w:pPr>
      <w:r>
        <w:t>2. Bütün telefon alanları dolu, fakat bazı numaralar yanlış. Hangi değerlendirme uygundur?</w:t>
      </w:r>
    </w:p>
    <w:p>
      <w:r>
        <w:rPr>
          <w:b/>
        </w:rPr>
        <w:t>A)</w:t>
      </w:r>
      <w:r>
        <w:rPr>
          <w:b w:val="0"/>
        </w:rPr>
        <w:t xml:space="preserve"> Tamlık doğruluğu otomatik kanıtlar.</w:t>
      </w:r>
    </w:p>
    <w:p>
      <w:r>
        <w:rPr>
          <w:b/>
        </w:rPr>
        <w:t>B)</w:t>
      </w:r>
      <w:r>
        <w:rPr>
          <w:b w:val="0"/>
        </w:rPr>
        <w:t xml:space="preserve"> Eksik alan olmadığından kalite sorunu yoktur.</w:t>
      </w:r>
    </w:p>
    <w:p>
      <w:r>
        <w:rPr>
          <w:b/>
        </w:rPr>
        <w:t>C)</w:t>
      </w:r>
      <w:r>
        <w:rPr>
          <w:b w:val="0"/>
        </w:rPr>
        <w:t xml:space="preserve"> Tamlık yüksek olabilir; doğruluk ayrıca değerlendirilir.</w:t>
      </w:r>
    </w:p>
    <w:p>
      <w:r>
        <w:rPr>
          <w:b/>
        </w:rPr>
        <w:t>D)</w:t>
      </w:r>
      <w:r>
        <w:rPr>
          <w:b w:val="0"/>
        </w:rPr>
        <w:t xml:space="preserve"> Yanlış numaralar tekillik başarısını kanıtlar.</w:t>
      </w:r>
    </w:p>
    <w:p>
      <w:r>
        <w:rPr>
          <w:b/>
        </w:rPr>
        <w:t>Doğru yanıt:</w:t>
      </w:r>
      <w:r>
        <w:rPr>
          <w:b w:val="0"/>
        </w:rPr>
        <w:t xml:space="preserve"> C</w:t>
      </w:r>
    </w:p>
    <w:p>
      <w:r>
        <w:rPr>
          <w:b/>
        </w:rPr>
        <w:t>Gerekçe:</w:t>
      </w:r>
      <w:r>
        <w:rPr>
          <w:b w:val="0"/>
        </w:rPr>
        <w:t xml:space="preserve"> Bir alanın bulunması gerçeği doğru temsil etmesiyle aynı değildir. Kalite boyutları birbirinin yerine kullanılmaz. [R3]</w:t>
      </w:r>
    </w:p>
    <w:p>
      <w:r>
        <w:rPr>
          <w:b/>
        </w:rPr>
        <w:t>İpucu:</w:t>
      </w:r>
      <w:r>
        <w:rPr>
          <w:b w:val="0"/>
        </w:rPr>
        <w:t xml:space="preserve"> Dolu olmak ile doğru olmak farklıdır.</w:t>
      </w:r>
    </w:p>
    <w:p>
      <w:pPr>
        <w:pStyle w:val="Heading3"/>
      </w:pPr>
      <w:r>
        <w:t>3. Kurgu bir oran yüzde 40'tan yüzde 50'ye çıktı. Hangi ifade aritmetik olarak doğrudur?</w:t>
      </w:r>
    </w:p>
    <w:p>
      <w:r>
        <w:rPr>
          <w:b/>
        </w:rPr>
        <w:t>A)</w:t>
      </w:r>
      <w:r>
        <w:rPr>
          <w:b w:val="0"/>
        </w:rPr>
        <w:t xml:space="preserve"> 10 yüzde puan artış ve başlangıca göre yüzde 25 göreli artış.</w:t>
      </w:r>
    </w:p>
    <w:p>
      <w:r>
        <w:rPr>
          <w:b/>
        </w:rPr>
        <w:t>B)</w:t>
      </w:r>
      <w:r>
        <w:rPr>
          <w:b w:val="0"/>
        </w:rPr>
        <w:t xml:space="preserve"> Yüzde 10 göreli artış ve 25 yüzde puan fark.</w:t>
      </w:r>
    </w:p>
    <w:p>
      <w:r>
        <w:rPr>
          <w:b/>
        </w:rPr>
        <w:t>C)</w:t>
      </w:r>
      <w:r>
        <w:rPr>
          <w:b w:val="0"/>
        </w:rPr>
        <w:t xml:space="preserve"> Yüzde 50 artış ve 40 yüzde puan fark.</w:t>
      </w:r>
    </w:p>
    <w:p>
      <w:r>
        <w:rPr>
          <w:b/>
        </w:rPr>
        <w:t>D)</w:t>
      </w:r>
      <w:r>
        <w:rPr>
          <w:b w:val="0"/>
        </w:rPr>
        <w:t xml:space="preserve"> Hiçbir değişim yoktur.</w:t>
      </w:r>
    </w:p>
    <w:p>
      <w:r>
        <w:rPr>
          <w:b/>
        </w:rPr>
        <w:t>Doğru yanıt:</w:t>
      </w:r>
      <w:r>
        <w:rPr>
          <w:b w:val="0"/>
        </w:rPr>
        <w:t xml:space="preserve"> A</w:t>
      </w:r>
    </w:p>
    <w:p>
      <w:r>
        <w:rPr>
          <w:b/>
        </w:rPr>
        <w:t>Gerekçe:</w:t>
      </w:r>
      <w:r>
        <w:rPr>
          <w:b w:val="0"/>
        </w:rPr>
        <w:t xml:space="preserve"> Mutlak fark 50−40=10 yüzde puandır. Başlangıca göre göreli fark 10/40=0,25, yani yüzde 25'tir. Bu farklı ölçüler açık adlandırılmalıdır. [R1]</w:t>
      </w:r>
    </w:p>
    <w:p>
      <w:r>
        <w:rPr>
          <w:b/>
        </w:rPr>
        <w:t>İpucu:</w:t>
      </w:r>
      <w:r>
        <w:rPr>
          <w:b w:val="0"/>
        </w:rPr>
        <w:t xml:space="preserve"> Farkı bir kez doğrudan, bir kez başlangıca bölerek hesaplayın.</w:t>
      </w:r>
    </w:p>
    <w:p>
      <w:pPr>
        <w:pStyle w:val="Heading3"/>
      </w:pPr>
      <w:r>
        <w:t>4. Aynı ziyaret aktarım tekrarıyla iki kez kayıtlı. Hangi işlem uygun değildir?</w:t>
      </w:r>
    </w:p>
    <w:p>
      <w:r>
        <w:rPr>
          <w:b/>
        </w:rPr>
        <w:t>A)</w:t>
      </w:r>
      <w:r>
        <w:rPr>
          <w:b w:val="0"/>
        </w:rPr>
        <w:t xml:space="preserve"> Olay kimliğini incelemek.</w:t>
      </w:r>
    </w:p>
    <w:p>
      <w:r>
        <w:rPr>
          <w:b/>
        </w:rPr>
        <w:t>B)</w:t>
      </w:r>
      <w:r>
        <w:rPr>
          <w:b w:val="0"/>
        </w:rPr>
        <w:t xml:space="preserve"> Dönüşüm gerekçesini kaydetmek.</w:t>
      </w:r>
    </w:p>
    <w:p>
      <w:r>
        <w:rPr>
          <w:b/>
        </w:rPr>
        <w:t>C)</w:t>
      </w:r>
      <w:r>
        <w:rPr>
          <w:b w:val="0"/>
        </w:rPr>
        <w:t xml:space="preserve"> Kaynakla temizlenmiş verinin bağını korumak.</w:t>
      </w:r>
    </w:p>
    <w:p>
      <w:r>
        <w:rPr>
          <w:b/>
        </w:rPr>
        <w:t>D)</w:t>
      </w:r>
      <w:r>
        <w:rPr>
          <w:b w:val="0"/>
        </w:rPr>
        <w:t xml:space="preserve"> İsim benzerliğine bakıp bütün benzer satırları koşulsuz silmek.</w:t>
      </w:r>
    </w:p>
    <w:p>
      <w:r>
        <w:rPr>
          <w:b/>
        </w:rPr>
        <w:t>Doğru yanıt:</w:t>
      </w:r>
      <w:r>
        <w:rPr>
          <w:b w:val="0"/>
        </w:rPr>
        <w:t xml:space="preserve"> D</w:t>
      </w:r>
    </w:p>
    <w:p>
      <w:r>
        <w:rPr>
          <w:b/>
        </w:rPr>
        <w:t>Gerekçe:</w:t>
      </w:r>
      <w:r>
        <w:rPr>
          <w:b w:val="0"/>
        </w:rPr>
        <w:t xml:space="preserve"> Benzer satırlar farklı gerçek olaylar olabilir. Tekrar incelemesi olay bağlamı ve kimliklerle yapılmalı; yanlış birleştirme önlenmelidir. [R3]</w:t>
      </w:r>
    </w:p>
    <w:p>
      <w:r>
        <w:rPr>
          <w:b/>
        </w:rPr>
        <w:t>İpucu:</w:t>
      </w:r>
      <w:r>
        <w:rPr>
          <w:b w:val="0"/>
        </w:rPr>
        <w:t xml:space="preserve"> Benzerlik, kesin eşitlik değildir.</w:t>
      </w:r>
    </w:p>
    <w:p>
      <w:pPr>
        <w:pStyle w:val="Heading3"/>
      </w:pPr>
      <w:r>
        <w:t>5. Formu yalnız bağlantısı iyi kişiler tamamlıyor. Yalnız tamamlayanların sonucu bütün davetlilere genelleniyor. Başlıca sorun nedir?</w:t>
      </w:r>
    </w:p>
    <w:p>
      <w:r>
        <w:rPr>
          <w:b/>
        </w:rPr>
        <w:t>A)</w:t>
      </w:r>
      <w:r>
        <w:rPr>
          <w:b w:val="0"/>
        </w:rPr>
        <w:t xml:space="preserve"> Verinin mutlaka anonim olması.</w:t>
      </w:r>
    </w:p>
    <w:p>
      <w:r>
        <w:rPr>
          <w:b/>
        </w:rPr>
        <w:t>B)</w:t>
      </w:r>
      <w:r>
        <w:rPr>
          <w:b w:val="0"/>
        </w:rPr>
        <w:t xml:space="preserve"> Seçilme ve eksiklik örüntüsünün yorumdan çıkarılması.</w:t>
      </w:r>
    </w:p>
    <w:p>
      <w:r>
        <w:rPr>
          <w:b/>
        </w:rPr>
        <w:t>C)</w:t>
      </w:r>
      <w:r>
        <w:rPr>
          <w:b w:val="0"/>
        </w:rPr>
        <w:t xml:space="preserve"> Oranın hesaplanmış olması.</w:t>
      </w:r>
    </w:p>
    <w:p>
      <w:r>
        <w:rPr>
          <w:b/>
        </w:rPr>
        <w:t>D)</w:t>
      </w:r>
      <w:r>
        <w:rPr>
          <w:b w:val="0"/>
        </w:rPr>
        <w:t xml:space="preserve"> Sonucun tabloyla gösterilmesi.</w:t>
      </w:r>
    </w:p>
    <w:p>
      <w:r>
        <w:rPr>
          <w:b/>
        </w:rPr>
        <w:t>Doğru yanıt:</w:t>
      </w:r>
      <w:r>
        <w:rPr>
          <w:b w:val="0"/>
        </w:rPr>
        <w:t xml:space="preserve"> B</w:t>
      </w:r>
    </w:p>
    <w:p>
      <w:r>
        <w:rPr>
          <w:b/>
        </w:rPr>
        <w:t>Gerekçe:</w:t>
      </w:r>
      <w:r>
        <w:rPr>
          <w:b w:val="0"/>
        </w:rPr>
        <w:t xml:space="preserve"> Tamamlamayanların farklı erişim koşulları sonucu değiştirebilir. Eksiklik ve seçilme, gözlenen grubun bütün hedef grubu temsil etmesini sınırlayabilir. [R5]</w:t>
      </w:r>
    </w:p>
    <w:p>
      <w:r>
        <w:rPr>
          <w:b/>
        </w:rPr>
        <w:t>İpucu:</w:t>
      </w:r>
      <w:r>
        <w:rPr>
          <w:b w:val="0"/>
        </w:rPr>
        <w:t xml:space="preserve"> Veriye girmeyenler kimler?</w:t>
      </w:r>
    </w:p>
    <w:p>
      <w:pPr>
        <w:pStyle w:val="Heading3"/>
      </w:pPr>
      <w:r>
        <w:t>6. Çok büyük bir veri setinde sistematik yanlış kayıtlar bulunuyor. Büyük sayı tek başına ne sağlar?</w:t>
      </w:r>
    </w:p>
    <w:p>
      <w:r>
        <w:rPr>
          <w:b/>
        </w:rPr>
        <w:t>A)</w:t>
      </w:r>
      <w:r>
        <w:rPr>
          <w:b w:val="0"/>
        </w:rPr>
        <w:t xml:space="preserve"> Bütün yanlılıkları ortadan kaldırır.</w:t>
      </w:r>
    </w:p>
    <w:p>
      <w:r>
        <w:rPr>
          <w:b/>
        </w:rPr>
        <w:t>B)</w:t>
      </w:r>
      <w:r>
        <w:rPr>
          <w:b w:val="0"/>
        </w:rPr>
        <w:t xml:space="preserve"> Nedensel ilişkiyi kesin kanıtlar.</w:t>
      </w:r>
    </w:p>
    <w:p>
      <w:r>
        <w:rPr>
          <w:b/>
        </w:rPr>
        <w:t>C)</w:t>
      </w:r>
      <w:r>
        <w:rPr>
          <w:b w:val="0"/>
        </w:rPr>
        <w:t xml:space="preserve"> Bazı rastlantısal belirsizliği azaltabilir; sistematik hatayı otomatik düzeltmez.</w:t>
      </w:r>
    </w:p>
    <w:p>
      <w:r>
        <w:rPr>
          <w:b/>
        </w:rPr>
        <w:t>D)</w:t>
      </w:r>
      <w:r>
        <w:rPr>
          <w:b w:val="0"/>
        </w:rPr>
        <w:t xml:space="preserve"> Gerçek değerlerin bilindiğini gösterir.</w:t>
      </w:r>
    </w:p>
    <w:p>
      <w:r>
        <w:rPr>
          <w:b/>
        </w:rPr>
        <w:t>Doğru yanıt:</w:t>
      </w:r>
      <w:r>
        <w:rPr>
          <w:b w:val="0"/>
        </w:rPr>
        <w:t xml:space="preserve"> C</w:t>
      </w:r>
    </w:p>
    <w:p>
      <w:r>
        <w:rPr>
          <w:b/>
        </w:rPr>
        <w:t>Gerekçe:</w:t>
      </w:r>
      <w:r>
        <w:rPr>
          <w:b w:val="0"/>
        </w:rPr>
        <w:t xml:space="preserve"> Örneklem büyüklüğü rastlantısal oynaklıkla ilişkili olabilir; seçilme ve ölçüm yanlılığı farklı sorunlardır. Kesin görünen yanlış sonuç mümkündür. [R5]</w:t>
      </w:r>
    </w:p>
    <w:p>
      <w:r>
        <w:rPr>
          <w:b/>
        </w:rPr>
        <w:t>İpucu:</w:t>
      </w:r>
      <w:r>
        <w:rPr>
          <w:b w:val="0"/>
        </w:rPr>
        <w:t xml:space="preserve"> Rastlantısal hata ile sistematik sapmayı ayırın.</w:t>
      </w:r>
    </w:p>
    <w:p>
      <w:pPr>
        <w:pStyle w:val="Heading3"/>
      </w:pPr>
      <w:r>
        <w:t>7. Bir veri temizleme çalışmasının güçlü özelliği hangisidir?</w:t>
      </w:r>
    </w:p>
    <w:p>
      <w:r>
        <w:rPr>
          <w:b/>
        </w:rPr>
        <w:t>A)</w:t>
      </w:r>
      <w:r>
        <w:rPr>
          <w:b w:val="0"/>
        </w:rPr>
        <w:t xml:space="preserve"> Kaynak, dönüşüm kuralı ve değişen kayıtların izlenebilmesi.</w:t>
      </w:r>
    </w:p>
    <w:p>
      <w:r>
        <w:rPr>
          <w:b/>
        </w:rPr>
        <w:t>B)</w:t>
      </w:r>
      <w:r>
        <w:rPr>
          <w:b w:val="0"/>
        </w:rPr>
        <w:t xml:space="preserve"> İstenen sonuca uygun hücreleri sessizce değiştirmek.</w:t>
      </w:r>
    </w:p>
    <w:p>
      <w:r>
        <w:rPr>
          <w:b/>
        </w:rPr>
        <w:t>C)</w:t>
      </w:r>
      <w:r>
        <w:rPr>
          <w:b w:val="0"/>
        </w:rPr>
        <w:t xml:space="preserve"> Şüpheli kayıtları açıklamasız gizlemek.</w:t>
      </w:r>
    </w:p>
    <w:p>
      <w:r>
        <w:rPr>
          <w:b/>
        </w:rPr>
        <w:t>D)</w:t>
      </w:r>
      <w:r>
        <w:rPr>
          <w:b w:val="0"/>
        </w:rPr>
        <w:t xml:space="preserve"> Temizlenmiş dosyanın kaynaktan tamamen koparılması.</w:t>
      </w:r>
    </w:p>
    <w:p>
      <w:r>
        <w:rPr>
          <w:b/>
        </w:rPr>
        <w:t>Doğru yanıt:</w:t>
      </w:r>
      <w:r>
        <w:rPr>
          <w:b w:val="0"/>
        </w:rPr>
        <w:t xml:space="preserve"> A</w:t>
      </w:r>
    </w:p>
    <w:p>
      <w:r>
        <w:rPr>
          <w:b/>
        </w:rPr>
        <w:t>Gerekçe:</w:t>
      </w:r>
      <w:r>
        <w:rPr>
          <w:b w:val="0"/>
        </w:rPr>
        <w:t xml:space="preserve"> İzlenebilir dönüşüm, hatayı inceleme ve hesaplamayı yeniden yürütme olanağı sağlar. Sessiz değişiklik gerekçesiz sonuç üretir. [R2][R4]</w:t>
      </w:r>
    </w:p>
    <w:p>
      <w:r>
        <w:rPr>
          <w:b/>
        </w:rPr>
        <w:t>İpucu:</w:t>
      </w:r>
      <w:r>
        <w:rPr>
          <w:b w:val="0"/>
        </w:rPr>
        <w:t xml:space="preserve"> Başka biri hangi işlemin yapıldığını anlayabiliyor mu?</w:t>
      </w:r>
    </w:p>
    <w:p>
      <w:pPr>
        <w:pStyle w:val="Heading3"/>
      </w:pPr>
      <w:r>
        <w:t>8. Dijital form kullananlarda yüksek tamamlama görülüyor, başlangıç koşulları bilinmiyor. Hangi sonuç ölçülüdür?</w:t>
      </w:r>
    </w:p>
    <w:p>
      <w:r>
        <w:rPr>
          <w:b/>
        </w:rPr>
        <w:t>A)</w:t>
      </w:r>
      <w:r>
        <w:rPr>
          <w:b w:val="0"/>
        </w:rPr>
        <w:t xml:space="preserve"> Form tek neden olarak kanıtlanmıştır.</w:t>
      </w:r>
    </w:p>
    <w:p>
      <w:r>
        <w:rPr>
          <w:b/>
        </w:rPr>
        <w:t>B)</w:t>
      </w:r>
      <w:r>
        <w:rPr>
          <w:b w:val="0"/>
        </w:rPr>
        <w:t xml:space="preserve"> Bütün grupların başlangıç koşulları eşittir.</w:t>
      </w:r>
    </w:p>
    <w:p>
      <w:r>
        <w:rPr>
          <w:b/>
        </w:rPr>
        <w:t>C)</w:t>
      </w:r>
      <w:r>
        <w:rPr>
          <w:b w:val="0"/>
        </w:rPr>
        <w:t xml:space="preserve"> Etki kesin ve genellenebilirdir.</w:t>
      </w:r>
    </w:p>
    <w:p>
      <w:r>
        <w:rPr>
          <w:b/>
        </w:rPr>
        <w:t>D)</w:t>
      </w:r>
      <w:r>
        <w:rPr>
          <w:b w:val="0"/>
        </w:rPr>
        <w:t xml:space="preserve"> Gözlenen ilişki vardır; alternatif açıklamalar ve kaynak uygunluğu ayrıca değerlendirilmelidir.</w:t>
      </w:r>
    </w:p>
    <w:p>
      <w:r>
        <w:rPr>
          <w:b/>
        </w:rPr>
        <w:t>Doğru yanıt:</w:t>
      </w:r>
      <w:r>
        <w:rPr>
          <w:b w:val="0"/>
        </w:rPr>
        <w:t xml:space="preserve"> D</w:t>
      </w:r>
    </w:p>
    <w:p>
      <w:r>
        <w:rPr>
          <w:b/>
        </w:rPr>
        <w:t>Gerekçe:</w:t>
      </w:r>
      <w:r>
        <w:rPr>
          <w:b w:val="0"/>
        </w:rPr>
        <w:t xml:space="preserve"> Birlikte değişim neden-sonuç ilişkisini tek başına göstermez. Başlangıç farkı, seçilme ve kayıt amacı yorum sınırıdır. [R5][R6]</w:t>
      </w:r>
    </w:p>
    <w:p>
      <w:r>
        <w:rPr>
          <w:b/>
        </w:rPr>
        <w:t>İpucu:</w:t>
      </w:r>
      <w:r>
        <w:rPr>
          <w:b w:val="0"/>
        </w:rPr>
        <w:t xml:space="preserve"> İlişkiye başka hangi süreç yol açmış olabilir?</w:t>
      </w:r>
    </w:p>
    <w:p>
      <w:pPr>
        <w:pStyle w:val="Heading3"/>
      </w:pPr>
      <w:r>
        <w:t>Özet</w:t>
      </w:r>
    </w:p>
    <w:p>
      <w:r>
        <w:rPr>
          <w:b w:val="0"/>
        </w:rPr>
        <w:t>Veri okuryazarlığı soru, birim, tanım, kaynak ve yorum sınırını birlikte ele alır. Veri kalitesinin ayrı boyutları tek bir yüzdeyle temsil edilmez. Payda, eksiklik, tekrar kayıt ve dönüşüm kararları göstergelerin anlamını değiştirir. Büyük veri veya dar belirsizlik aralığı sistematik hatayı kendiliğinden düzeltmez. İzlenebilir işlemler ve ölçülü iletişim, veriyi sorumlu hizmet kararına bağlar.</w:t>
      </w:r>
    </w:p>
    <w:p>
      <w:pPr>
        <w:pStyle w:val="Heading3"/>
      </w:pPr>
      <w:r>
        <w:t>Uygulama etkinlikleri</w:t>
      </w:r>
    </w:p>
    <w:p>
      <w:pPr>
        <w:pStyle w:val="Heading3"/>
      </w:pPr>
      <w:r>
        <w:t>Sentetik kalite inceleme dosyası</w:t>
      </w:r>
    </w:p>
    <w:p>
      <w:r>
        <w:rPr>
          <w:b w:val="0"/>
        </w:rPr>
        <w:t>On beklenen ziyaret için sekiz kayıt üretin; bir tekrar, bir zaman sırası hatası, iki eksik kanal ve bir uygulanamaz alan ekleyin. Analiz birimini, kalite boyutunu, her ölçünün paydasını ve değişiklik günlüğünü açıklayın. Gerçek kişi verisi kullanmayın.</w:t>
      </w:r>
    </w:p>
    <w:p>
      <w:r>
        <w:rPr>
          <w:b/>
        </w:rPr>
        <w:t>Örnek yanıt:</w:t>
      </w:r>
      <w:r>
        <w:rPr>
          <w:b w:val="0"/>
        </w:rPr>
        <w:t xml:space="preserve"> Satırın ziyaret olayını temsil ettiği yazılır; kişi sayısı ayrı hesaplanır. Kayıt tamlığı beklenen ziyaretlere, alan tamlığı uygulanabilir mevcut kayıtlara göre tanımlanır. Tekrar kesin olay kimliğiyle incelenir; benzer adlar tek başına silme nedeni olmaz. Zaman hatası kaynağa dönülerek doğrulanır; eksikler sıfır veya normal değere çevrilmez. Kaynak dosya ve türetilmiş dosya ayrı tutulur, dönüşüm kuralı ve etkilenen satırlar kaydedilir. Sonuç yalnız sentetik örneğin kalite incelemesidir.</w:t>
      </w:r>
    </w:p>
    <w:p>
      <w:pPr>
        <w:pStyle w:val="Heading3"/>
      </w:pPr>
      <w:r>
        <w:t>Kaynakça</w:t>
      </w:r>
    </w:p>
    <w:p>
      <w:pPr>
        <w:pStyle w:val="ListBullet"/>
      </w:pPr>
      <w:r>
        <w:rPr>
          <w:b w:val="0"/>
        </w:rPr>
        <w:t>[R1] Toolkit for analysis and use of routine health facility data: general principles. WHO resmî sağlık verisi araç seti, 2023. Erişim: 2026-10-12. https://www.who.int/publications/i/item/9789240063938</w:t>
      </w:r>
    </w:p>
    <w:p>
      <w:pPr>
        <w:pStyle w:val="ListBullet"/>
      </w:pPr>
      <w:r>
        <w:rPr>
          <w:b w:val="0"/>
        </w:rPr>
        <w:t>[R2] Data Quality Assurance (DQA). WHO resmî sağlık veri kalitesi kaynağı. Erişim: 2026-10-12. https://www.who.int/data/data-collection-tools/health-service-data/data-quality-assurance-dqa</w:t>
      </w:r>
    </w:p>
    <w:p>
      <w:pPr>
        <w:pStyle w:val="ListBullet"/>
      </w:pPr>
      <w:r>
        <w:rPr>
          <w:b w:val="0"/>
        </w:rPr>
        <w:t>[R3] The Government Data Quality Framework. UK Government resmî veri kalite çerçevesi, 2020. Erişim: 2026-10-12. https://www.gov.uk/government/publications/the-government-data-quality-framework/the-government-data-quality-framework</w:t>
      </w:r>
    </w:p>
    <w:p>
      <w:pPr>
        <w:pStyle w:val="ListBullet"/>
      </w:pPr>
      <w:r>
        <w:rPr>
          <w:b w:val="0"/>
        </w:rPr>
        <w:t>[R4] Collecting Data — CDC Field Epidemiology Manual. CDC resmî saha epidemiyolojisi bölümü, 2024. Erişim: 2026-10-12. https://www.cdc.gov/field-epi-manual/php/chapters/collecting-data.html</w:t>
      </w:r>
    </w:p>
    <w:p>
      <w:pPr>
        <w:pStyle w:val="ListBullet"/>
      </w:pPr>
      <w:r>
        <w:rPr>
          <w:b w:val="0"/>
        </w:rPr>
        <w:t>[R5] Analyzing and Interpreting Data — CDC Field Epidemiology Manual. CDC resmî saha epidemiyolojisi bölümü. Erişim: 2026-10-12. https://www.cdc.gov/field-epi-manual/php/chapters/analyze-interpret-data.html</w:t>
      </w:r>
    </w:p>
    <w:p>
      <w:pPr>
        <w:pStyle w:val="ListBullet"/>
      </w:pPr>
      <w:r>
        <w:rPr>
          <w:b w:val="0"/>
        </w:rPr>
        <w:t>[R6] Real-World Data: Assessing Electronic Health Records and Medical Claims Data to Support Regulatory Decision-Making for Drug and Biological Products. FDA resmî final rehber, Temmuz 2024. Erişim: 2026-10-12. https://www.fda.gov/regulatory-information/search-fda-guidance-documents/real-world-data-assessing-electronic-health-records-and-medical-claims-data-support-regulatory</w:t>
      </w:r>
    </w:p>
    <w:p>
      <w:pPr>
        <w:pStyle w:val="Heading1"/>
        <w:pageBreakBefore/>
      </w:pPr>
      <w:r>
        <w:t>U092  Mahremiyet, Siber Güvenlik ve Dijital Etik</w:t>
      </w:r>
    </w:p>
    <w:p>
      <w:pPr>
        <w:pStyle w:val="Heading2"/>
      </w:pPr>
      <w:r>
        <w:t>U092 — Mahremiyet, Siber Güvenlik ve Dijital Etik</w:t>
      </w:r>
    </w:p>
    <w:p>
      <w:pPr>
        <w:pStyle w:val="Heading3"/>
      </w:pPr>
      <w:r>
        <w:t>Öğrenme kazanımları</w:t>
      </w:r>
    </w:p>
    <w:p>
      <w:pPr>
        <w:pStyle w:val="ListBullet"/>
      </w:pPr>
      <w:r>
        <w:rPr>
          <w:b w:val="0"/>
        </w:rPr>
        <w:t>Mahremiyet, gizlilik, bütünlük ve kullanılabilirlik kavramlarını sağlık veri akışında ayırır.</w:t>
      </w:r>
    </w:p>
    <w:p>
      <w:pPr>
        <w:pStyle w:val="ListBullet"/>
      </w:pPr>
      <w:r>
        <w:rPr>
          <w:b w:val="0"/>
        </w:rPr>
        <w:t>Veri minimizasyonu, amaç sınırı ve kodlanmış veri riskini gerekçeli değerlendirir.</w:t>
      </w:r>
    </w:p>
    <w:p>
      <w:pPr>
        <w:pStyle w:val="ListBullet"/>
      </w:pPr>
      <w:r>
        <w:rPr>
          <w:b w:val="0"/>
        </w:rPr>
        <w:t>Şifreleme, özetleme ve parola saklamanın farklı mekanizmalarını açıklar.</w:t>
      </w:r>
    </w:p>
    <w:p>
      <w:pPr>
        <w:pStyle w:val="ListBullet"/>
      </w:pPr>
      <w:r>
        <w:rPr>
          <w:b w:val="0"/>
        </w:rPr>
        <w:t>Kimlik doğrulama, yetkilendirme, oturum ve hesap kurtarma ilişkisini çözümler.</w:t>
      </w:r>
    </w:p>
    <w:p>
      <w:pPr>
        <w:pStyle w:val="ListBullet"/>
      </w:pPr>
      <w:r>
        <w:rPr>
          <w:b w:val="0"/>
        </w:rPr>
        <w:t>İstemci arayüzü ile sunucu erişim kontrolünün farklı rollerini gösterir.</w:t>
      </w:r>
    </w:p>
    <w:p>
      <w:pPr>
        <w:pStyle w:val="ListBullet"/>
      </w:pPr>
      <w:r>
        <w:rPr>
          <w:b w:val="0"/>
        </w:rPr>
        <w:t>Güvenlik olayı yönetimini hazırlık, fark etme, yanıt ve kurtarma süreçlerine bağlar.</w:t>
      </w:r>
    </w:p>
    <w:p>
      <w:pPr>
        <w:pStyle w:val="ListBullet"/>
      </w:pPr>
      <w:r>
        <w:rPr>
          <w:b w:val="0"/>
        </w:rPr>
        <w:t>Sentetik bir dijital hizmet için tehdit, varlık, sorumluluk ve kontrol haritası tasarlar.</w:t>
      </w:r>
    </w:p>
    <w:p>
      <w:pPr>
        <w:pStyle w:val="Heading3"/>
      </w:pPr>
      <w:r>
        <w:t>1. Mahremiyet ile güvenliği ayırmak</w:t>
      </w:r>
    </w:p>
    <w:p>
      <w:r>
        <w:rPr>
          <w:b w:val="0"/>
        </w:rPr>
        <w:t>Mahremiyet, kişiye ilişkin verinin hangi amaçla ve hangi etkilerle işlendiğini değerlendiren geniş bir kavramdır. Gizlilik, bilgiye yalnız uygun kapsamda erişilmesiyle ilgilidir. Bütünlük, bilginin yetkisiz veya hatalı biçimde değişmemesini; kullanılabilirlik ise gerekli hizmetin uygun zamanda erişilebilir olmasını anlatır. Bir sistemin şifreli olması bütün bu boyutları otomatik olarak karşılamaz.</w:t>
      </w:r>
    </w:p>
    <w:p>
      <w:r>
        <w:rPr>
          <w:b w:val="0"/>
        </w:rPr>
        <w:t>Güvenli şekilde saklanan fakat gereksiz yere toplanan ayrıntılı bir sağlık öyküsü hâlâ mahremiyet sorunu oluşturabilir. Buna karşılık az veri toplayan bir uygulamanın erişim kontrolü zayıfsa gizlilik riski vardır. Bu iki örnek, veri kapsamı ile teknik korunumu birlikte düşünmeyi gerektirir. Güvenlik sorusu “kim yetkisiz erişebilir?”, mahremiyet sorusu ise “bu veri neden ve hangi amaçla kullanılıyor?” biçiminde ayrılabilir.</w:t>
      </w:r>
    </w:p>
    <w:p>
      <w:r>
        <w:rPr>
          <w:b w:val="0"/>
        </w:rPr>
        <w:t>NIST Privacy Framework, mahremiyet riskini kurumsal risk yönetimi içinde düşünmeye yardımcı olur; kaynak kendisini bir hukuk hükmü yerine risk yönetimi aracı olarak sunar. [R2] NIST Cybersecurity Framework ise kurumların siber risklerini anlama ve yönetme çerçevesidir. [R1] Bu kaynakların kullanılması, belirli bir kurumun hukuki veya teknik koşullarının tamamlandığını göstermez.</w:t>
      </w:r>
    </w:p>
    <w:p>
      <w:r>
        <w:rPr>
          <w:b w:val="0"/>
        </w:rPr>
        <w:t>Sağlık öğrencisi bir sistem önerisini yalnız “veriler şifreli” cümlesiyle değerlendirmemelidir. Toplanan veri, kullanım amacı, erişen roller, saklama süreci ve arıza davranışı ayrı sorulur. Teknik önlem ile etik kararın farklı olması, ikisinin ilişkisiz olduğu anlamına gelmez; güvenilir hizmet için birbirini tamamlamaları gerekir.</w:t>
      </w:r>
    </w:p>
    <w:p>
      <w:pPr>
        <w:pStyle w:val="Heading3"/>
      </w:pPr>
      <w:r>
        <w:t>2. Amaç sınırı ve veri minimizasyonu</w:t>
      </w:r>
    </w:p>
    <w:p>
      <w:r>
        <w:rPr>
          <w:b w:val="0"/>
        </w:rPr>
        <w:t>Veri minimizasyonu, amacın gerektirdiği bilgiyi toplamak ve gereksiz ayrıntıları azaltmak olarak düşünülebilir. Az veri her koşulda yeterli veri anlamına gelmez; gerekli bağlamı çıkarmak hizmet hatasına yol açabilir. Bu nedenle karar, her alanın amaca katkısının açıklanmasıyla verilir. “İleride işe yarar” ifadesi tek başına sınırsız veri toplama gerekçesi değildir.</w:t>
      </w:r>
    </w:p>
    <w:p>
      <w:r>
        <w:rPr>
          <w:b w:val="0"/>
        </w:rPr>
        <w:t>Kurgu bir randevu hatırlatması için tarih, iletişim kanalı ve uygun alıcı yeterli olabilir. Ayrıntılı sağlık öyküsünün mesaj servisine aktarılması hatırlatma amacını zorunlu olarak desteklemez. Bir eğitim etkinliğinde ise gerçek kişi öyküsüne ihtiyaç duymadan aynı teknik ilişki sentetik kayıtlarla öğretilebilir. Veri minimizasyonu böylece yalnız silme değil tasarımın başlangıç kararıdır.</w:t>
      </w:r>
    </w:p>
    <w:p>
      <w:r>
        <w:rPr>
          <w:b w:val="0"/>
        </w:rPr>
        <w:t>Amaç değiştiğinde değerlendirme de yenilenir. Hizmet yürütmek için oluşmuş bir kaydın araştırma, reklam veya otomatik model eğitimi için kullanımı aynı işlem değildir. Genel teknik erişim olanağı, yeni amacı kendiliğinden uygun hâle getirmez. Kurumun geçerli düzeni ve ilgili değerlendirme ayrıca ele alınmalıdır.</w:t>
      </w:r>
    </w:p>
    <w:p>
      <w:r>
        <w:rPr>
          <w:b w:val="0"/>
        </w:rPr>
        <w:t>NIST mahremiyet çerçevesi veri işleme etkilerini risk yönetimi içinde düşünmeyi destekler. [R2] Öğrenci bir veri akışındaki her alan için “hangi işlev için gerekiyor, kim kullanıyor, ne kadar süre gerekiyor?” sorularını yazar. Gereksiz alanlar çıkarılır; gerekli ama hassas bağlamın daha sınırlı biçimde taşınması düşünülür. Bu öneri, gerçek veri işleme izninin alındığı veya hukuk değerlendirmesinin yapıldığı şeklinde sunulmaz.</w:t>
      </w:r>
    </w:p>
    <w:p>
      <w:pPr>
        <w:pStyle w:val="Heading3"/>
      </w:pPr>
      <w:r>
        <w:t>3. Kodlama, kimliksizleştirme ve yeniden eşleme</w:t>
      </w:r>
    </w:p>
    <w:p>
      <w:r>
        <w:rPr>
          <w:b w:val="0"/>
        </w:rPr>
        <w:t>Bir kişinin adı yerine kod kullanmak doğrudan kimlik bilgisini azaltabilir; fakat kodlanmış veriyi otomatik olarak anonim yapmaz. Kod ile kişi arasındaki bağlantı başka bir tabloda tutuluyorsa yeniden eşleme mümkündür. Ayrıntılı tarih, yer, yaşam öyküsü veya nadir olaylar da kimliğin çıkarılmasına katkı verebilir. Kimlik riski yalnız isim alanına bağlı değildir.</w:t>
      </w:r>
    </w:p>
    <w:p>
      <w:r>
        <w:rPr>
          <w:b w:val="0"/>
        </w:rPr>
        <w:t>Öğretim verisinde güvenli yaklaşım, gerçek bir kaydı yalnız adını değiştirerek kopyalamak yerine öğrenme amacını karşılayan yeni kurgu ilişkiler üretmektir. Bir randevu akışını göstermek için gerçek kişiye ait iletişim bilgisi veya ayrıntılı öykü gerekmez. Sentetik kişi ve olay kodları yeterli olabilir. Kurgu verinin de gerçek kişiyle tesadüfen karışmaması için açıkça etiketlenmesi yararlıdır.</w:t>
      </w:r>
    </w:p>
    <w:p>
      <w:r>
        <w:rPr>
          <w:b w:val="0"/>
        </w:rPr>
        <w:t>Veri birleştirme, ayrı dosyalarda düşük görünen kimlik riskini büyütebilir. Bir dosya tarihleri, diğeri yerleri, üçüncüsü olay ayrıntılarını içeriyorsa birlikte daha belirgin örüntü oluşabilir. Bu yüzden her dosyayı yalnız başına değerlendirmek yeterli olmayabilir. Paylaşım amacı ve birleştirme olanağı birlikte düşünülür.</w:t>
      </w:r>
    </w:p>
    <w:p>
      <w:r>
        <w:rPr>
          <w:b w:val="0"/>
        </w:rPr>
        <w:t>NIST mahremiyet risk yaklaşımı, verinin işlenme bağlamının kişiye etkisini değerlendirmeye yardımcı olur. [R2] Öğrenci bir kurgu dosyada hangi alanların doğrudan, hangilerinin dolaylı kimlik bağlantısı taşıdığını ayırır. Sonra veri kapsamını azaltan ve eşleme tablosunu ayrı yetkiyle yöneten seçenekler önerir. “İsim yok, dolayısıyla risk yok” gibi kesin bir sonuç çıkarılmaz.</w:t>
      </w:r>
    </w:p>
    <w:p>
      <w:pPr>
        <w:pStyle w:val="Heading3"/>
      </w:pPr>
      <w:r>
        <w:t>4. Bilgilendirme, gönüllülük ve gerçek seçenek</w:t>
      </w:r>
    </w:p>
    <w:p>
      <w:r>
        <w:rPr>
          <w:b w:val="0"/>
        </w:rPr>
        <w:t>Dijital etik, kişinin yalnız bir kutuya işaret koymasını değil işlemin amacını ve sonucunu anlayabilmesini önemser. Bilgilendirme metni neyin toplandığını, hangi amaçla kullanılacağını, kimin erişeceğini ve hangi başvuru yolunun bulunduğunu anlaşılır biçimde açıklamalıdır. Uzun bir metnin varlığı, kullanıcının bütününü anladığını tek başına göstermez. Anlaşılabilirlik ve gerçek seçenek hizmet tasarımının parçasıdır.</w:t>
      </w:r>
    </w:p>
    <w:p>
      <w:r>
        <w:rPr>
          <w:b w:val="0"/>
        </w:rPr>
        <w:t>Hizmet, eğitim ve araştırma amaçları ortak bir platformda bulunabilir; bu durum kayıtların otomatik olarak tek havuzda kullanılmasını gerektirmez. Bir araştırmaya katılmamak kişinin ilgili eğitim materyaline erişimini etkileyecek şekilde tasarlanırsa gönüllülük belirsizleşebilir. Kurgu bir uygulamada araştırma kayıtları ile ders ve oyun kayıtlarının ayrılması bu farkı somutlaştırır.</w:t>
      </w:r>
    </w:p>
    <w:p>
      <w:r>
        <w:rPr>
          <w:b w:val="0"/>
        </w:rPr>
        <w:t>Ayrılma yolu da görünür olmalıdır. Kullanıcının yalnız yeni onam ekranında değil devam eden işlem sırasında da ilgili tercihe ulaşabilmesi düşünülür. Bağlantı hatası olduğunda isteğin kaydedilip kaydedilmediğinin anlaşılması ve otomatik olarak farklı amaçlı bir işlemin yürütülmemesi önemlidir. Teknik belirsizlik, kullanıcı tercihini yok saymak için gerekçe olmamalıdır.</w:t>
      </w:r>
    </w:p>
    <w:p>
      <w:r>
        <w:rPr>
          <w:b w:val="0"/>
        </w:rPr>
        <w:t>NIST Privacy Framework'ün veri işleme etkisini risk yönetimine bağlayan yaklaşımı bu tasarım sorularını destekler. [R2] Öğrenci genel etik çerçeveyi gerçek bir etik kurul onayı veya kurum izni gibi sunmaz. Bir taslağın hazır olması ile ilgili kurumun geçerli işlemlerinin tamamlanması farklı durumlardır. Ders metni bu ayrımı açık tutarak dijital seçeneklerin anlamlı olmasını tartışır.</w:t>
      </w:r>
    </w:p>
    <w:p>
      <w:pPr>
        <w:pStyle w:val="Heading3"/>
      </w:pPr>
      <w:r>
        <w:t>5. Kimlik kanıtlama, doğrulama ve federasyon</w:t>
      </w:r>
    </w:p>
    <w:p>
      <w:r>
        <w:rPr>
          <w:b w:val="0"/>
        </w:rPr>
        <w:t>Dijital kimlikte farklı görevler bulunur. Kimlik kanıtlama, belirli bir hesap veya iddianın gerçek kişiyle ilişkisinin değerlendirilmesidir. Kimlik doğrulama, daha sonra hesabı kullanan tarafın uygun doğrulayıcıya sahip olduğunu göstermesiyle ilgilidir. Federasyon ise bir sistemdeki doğrulama bilgisinin başka bir hizmete belirli güven ilişkileriyle iletilmesidir. NIST SP 800-63-4 bu alanları ayrı ele alır. [R3]</w:t>
      </w:r>
    </w:p>
    <w:p>
      <w:r>
        <w:rPr>
          <w:b w:val="0"/>
        </w:rPr>
        <w:t>Her dijital işlem gerçek kişinin ayrıntılı kimlik bilgisini gerektirmez. Sentetik eğitim görevinde anonim veya kodlanmış katılım yeterli olabilir. Buna karşılık belirli kişiye ait kayda erişim için daha farklı güvence ihtiyacı doğar. Güvence düzeyi, işlemin etkisi ve yanlış eşlemenin sonuçlarıyla ilişkilendirilir. Fazla kimlik bilgisi toplamak her zaman daha iyi güvenlik değildir.</w:t>
      </w:r>
    </w:p>
    <w:p>
      <w:r>
        <w:rPr>
          <w:b w:val="0"/>
        </w:rPr>
        <w:t>Tek giriş hizmeti kolaylık sağlayabilir; fakat bir hizmetin kullanıcıyı tanıması bütün diğer hizmetlere sınırsız yetki vermemelidir. Federasyonla gelen kimlik bildiriminin hangi amaç ve kapsam için kabul edildiği açıklanır. Sağlık hizmeti, eğitim ve araştırma rolleri aynı hesap altında ayrı izinler taşıyabilir.</w:t>
      </w:r>
    </w:p>
    <w:p>
      <w:r>
        <w:rPr>
          <w:b w:val="0"/>
        </w:rPr>
        <w:t>Öğrenci kurgu bir kullanıcı yolunda ilk hesap oluşturma, sonraki giriş ve başka hizmete geçiş adımlarını çizer. Hangi adımın kimlik ilişkisini, hangisinin doğrulayıcıyı, hangisinin hizmetler arası güveni değerlendirdiğini belirtir. Bu teknik model, gerçek bir kimlik doğrulama düzeninin uygunluğu hakkında yapılmış kurum değerlendirmesi değildir. Kullanıcı deneyimi ve mahremiyet, kimlik güvencesiyle birlikte düşünülmelidir.</w:t>
      </w:r>
    </w:p>
    <w:p>
      <w:pPr>
        <w:pStyle w:val="Heading3"/>
      </w:pPr>
      <w:r>
        <w:t>6. Parola saklama: şifreleme ile özetleme farklıdır</w:t>
      </w:r>
    </w:p>
    <w:p>
      <w:r>
        <w:rPr>
          <w:b w:val="0"/>
        </w:rPr>
        <w:t>Şifreleme, uygun anahtarla verinin tekrar okunabilir hâle getirilebildiği bir koruma yöntemidir. Özetleme ise girdiden sabit biçimli bir temsil üretir; parola saklama amacıyla kullanılan düzen, parolanın gerektiğinde geri açılıp okunmasına dayanmaz. Kullanıcı giriş yaptığında sunulan parola uygun işlemden geçirilir ve saklanan temsil ile karşılaştırılır. Bu iki mekanizma birbirinin yerine kullanılmamalıdır.</w:t>
      </w:r>
    </w:p>
    <w:p>
      <w:r>
        <w:rPr>
          <w:b w:val="0"/>
        </w:rPr>
        <w:t>Parola için sıradan hızlı bir özetin kullanılması yeterli bir tasarım sayılmaz. Parola saklama işlevleri tahmin denemelerini maliyetli kılacak biçimde tasarlanır. Her kayıt için farklı salt değeri, aynı parolaların aynı temsil üretmesini önlemeye yardım eder. Salt genel olarak parola gibi gizli tutulması gereken bir sır değildir; amacı hesaplama örüntüsünü ayrıştırmaktır. Sistem anahtarları ve başka gizli öğeler ise farklı korunma gereksinimi taşır.</w:t>
      </w:r>
    </w:p>
    <w:p>
      <w:r>
        <w:rPr>
          <w:b w:val="0"/>
        </w:rPr>
        <w:t>OWASP parola saklama kaynağı, uygun parola özetleme ve türetme yöntemleriyle bu farkları ele alır. [R6] Bu ünite belirli yazılım için sabit maliyet veya bellek parametresi önermez; seçim ve ayarlar güncel teknik gereksinime göre değerlendirilir. Kavramsal düzeyde önemli olan, okunabilir parolanın veya geri açılabilir parola listesinin gereksiz biçimde tutulmamasıdır.</w:t>
      </w:r>
    </w:p>
    <w:p>
      <w:r>
        <w:rPr>
          <w:b w:val="0"/>
        </w:rPr>
        <w:t>Öğrenci sentetik hesap çizelgesinde parola, salt ve saklanan doğrulama temsili alanlarını ayrı düşünür. Gerçek hesap şifreleri eğitim ortamına taşınmaz. Mekanizmanın açıklanması, bir sistemin tamamının güvenli olduğunu kanıtlamaz; oturum, yetki, kurtarma ve hata davranışı ayrıca değerlendirilir.</w:t>
      </w:r>
    </w:p>
    <w:p>
      <w:pPr>
        <w:pStyle w:val="Heading3"/>
      </w:pPr>
      <w:r>
        <w:t>7. Çok etmenli doğrulama ve hesap kurtarma</w:t>
      </w:r>
    </w:p>
    <w:p>
      <w:r>
        <w:rPr>
          <w:b w:val="0"/>
        </w:rPr>
        <w:t>Çok etmenli doğrulama, farklı türde güvence sağlayan etmenlerin birlikte kullanılmasıyla ilgilidir. İki farklı parola sorulması, ikisinin de aynı bilgi türüne dayanması nedeniyle otomatik olarak iki bağımsız etmen anlamına gelmez. Etmenlerin nasıl doğrulandığı ve hangi tehditlere karşı koruma sağladığı düşünülmelidir. Kullanım kolaylığı ile güvence gereksinimi birlikte değerlendirilir.</w:t>
      </w:r>
    </w:p>
    <w:p>
      <w:r>
        <w:rPr>
          <w:b w:val="0"/>
        </w:rPr>
        <w:t>Hesap kurtarma, giriş yönteminden bağımsız bir arka kapı gibi tasarlanmamalıdır. Kullanıcı doğrulayıcısını kaybettiğinde uygun kurtarma yolu gerekir; fakat bu yol çok daha zayıf bir doğrulamaya dayanırsa asıl giriş düzeni etkisizleşebilir. Yardım masası sürecinin sorumluluğu, kayıt düzeni ve yetkisi açık olmalıdır.</w:t>
      </w:r>
    </w:p>
    <w:p>
      <w:r>
        <w:rPr>
          <w:b w:val="0"/>
        </w:rPr>
        <w:t>NIST dijital kimlik rehberi doğrulayıcılar, hesap yönetimi ve kullanıcı deneyimini birlikte ele alır. [R3] Sağlık bağlamında kullanıcının yardımcı teknoloji, ortak cihaz veya erişim sınırlılığı da düşünülür. Güvenlik mekanizması kişinin hizmete erişimini bütünüyle başka bir kişinin hesabına bağımlı hâle getirmemelidir. Alternatif güvenli yollar tasarım içinde değerlendirilir.</w:t>
      </w:r>
    </w:p>
    <w:p>
      <w:r>
        <w:rPr>
          <w:b w:val="0"/>
        </w:rPr>
        <w:t>Kurgu bir ders örneğinde öğrenci telefonunu kaybeden kullanıcı için hesap kurtarma akışını çizer. Gerçek kimlik belgesi veya hesap verisi kullanılmaz. Hangi adımda kimlik ilişkisinin doğrulanacağı, eski oturumun nasıl ele alınacağı ve kullanıcının hangi bilgiye ulaşacağı açıklanır. Bu taslak gerçek kurumun kimlik değerlendirmesini tamamlamış sayılmaz; güvence zincirinin en zayıf halkasını düşünmeyi öğretir.</w:t>
      </w:r>
    </w:p>
    <w:p>
      <w:pPr>
        <w:pStyle w:val="Heading3"/>
      </w:pPr>
      <w:r>
        <w:t>8. Yetkilendirme ve en az gerekli izin</w:t>
      </w:r>
    </w:p>
    <w:p>
      <w:r>
        <w:rPr>
          <w:b w:val="0"/>
        </w:rPr>
        <w:t>Kimlik doğrulama, kullanıcının kim veya hangi hesap olduğunu değerlendirir. Yetkilendirme, belirli işleme veya kayda erişme hakkını kontrol eder. Bir hesabın sisteme giriş yapması, bütün kayıtları görmesi veya değiştirmesi anlamına gelmez. Rol, amaç, kayıt sahipliği ve işlem türü yetki kararına katkı verebilir. Bu kurallar sunucuda uygulanmalıdır.</w:t>
      </w:r>
    </w:p>
    <w:p>
      <w:r>
        <w:rPr>
          <w:b w:val="0"/>
        </w:rPr>
        <w:t>En az gerekli izin, görevin ihtiyaç duyduğu kapsamın verilmesini amaçlar. Bir randevu görevlisinin araştırma yanıtlarına, bir eğitim içerik düzenleyicisinin bütün sağlık kayıtlarına erişmesi gerekli olmayabilir. İzinler işe başlama, rol değişikliği ve görev bitişi boyunca yönetilir. Eski görev yetkilerinin yeni görevlerle birikmesi gereksiz kapsam oluşturur.</w:t>
      </w:r>
    </w:p>
    <w:p>
      <w:r>
        <w:rPr>
          <w:b w:val="0"/>
        </w:rPr>
        <w:t>Kayıt sahipliği kontrolü somut bir güvenlik görevidir. Kullanıcı kendi çalışma kodunu görürken başka kişinin kodunu değiştirmekle ona ait veriye ulaşamamalıdır. İstemci arayüzünde bir düğmenin gizlenmesi bu kontrolün yerine geçmez; istek başka bir yoldan gelebilir. Yetki her ilgili sunucu işleminde değerlendirilir.</w:t>
      </w:r>
    </w:p>
    <w:p>
      <w:r>
        <w:rPr>
          <w:b w:val="0"/>
        </w:rPr>
        <w:t>OWASP ASVS, uygulama teknik güvenlik kontrollerinin sınanması için ortak bir gereksinim yaklaşımı sunar. [R4] Öğrenci yalnız başarılı kullanıcı yolunu değil yanlış rol, yanlış kayıt sahibi ve kapanmış yetki durumlarını da sentetik örneklerle düşünür. Kontrolün görünür arayüzde bulunması ile gerçekten sunucuda uygulanması farklı kanıtlardır. Yetki tasarımı, kullanıcı deneyimini ve veri mahremiyetini aynı anda etkiler.</w:t>
      </w:r>
    </w:p>
    <w:p>
      <w:pPr>
        <w:pStyle w:val="Heading3"/>
      </w:pPr>
      <w:r>
        <w:t>9. Oturum, ortak cihaz ve çıkış davranışı</w:t>
      </w:r>
    </w:p>
    <w:p>
      <w:r>
        <w:rPr>
          <w:b w:val="0"/>
        </w:rPr>
        <w:t>Oturum, doğrulanmış kullanıcının sonraki işlemlerinin ilgili hesapla ilişkilendirildiği düzeni anlatır. Kullanıcı her işlemde yeniden kimlik doğrulamayabilir; bu nedenle oturumun süresi, korunumu ve sona ermesi önem taşır. Tarayıcı açık kaldığında sonraki kişi önceki hesabın yetkisini kullanabiliyorsa ortak cihaz bir erişim riskine dönüşür.</w:t>
      </w:r>
    </w:p>
    <w:p>
      <w:r>
        <w:rPr>
          <w:b w:val="0"/>
        </w:rPr>
        <w:t>Çıkış yapmak, yalnız ekranda giriş sayfasını göstermemelidir. Sunucu tarafındaki ilgili oturumun uygun biçimde sona erdirilmesi ve önbellekteki hassas görünürlüğün ele alınması gerekir. Bir cihaz kaybolduğunda veya hesap rolü değiştiğinde mevcut oturumların hangi kapsamda geçerli kalacağı da düşünülür. Kullanıcının hesabı ile cihazın durumu aynı şey değildir.</w:t>
      </w:r>
    </w:p>
    <w:p>
      <w:r>
        <w:rPr>
          <w:b w:val="0"/>
        </w:rPr>
        <w:t>Oturum bilgileri günlüklerde veya eğitim dosyalarında sıradan metin gibi paylaşılmaz. Bir oturum belirteci erişim sağlayan bir bilgi olabilir. Teknik sorun çözümü için gereksiz belirteç veya kişisel ayrıntı kopyalamak, yeni bir erişim yolu yaratabilir. Sentetik testlerde gerçek hesap yerine bellekte taklit rol ve kayıtlar kullanılabilir.</w:t>
      </w:r>
    </w:p>
    <w:p>
      <w:r>
        <w:rPr>
          <w:b w:val="0"/>
        </w:rPr>
        <w:t>NIST kimlik rehberi ve OWASP uygulama kontrol yaklaşımı, oturum ve doğrulama ilişkisini düşünmeye yardımcı olur. [R3][R4] Öğrenci ortak bilgisayar için kullanım sonunda açık oturum, geri düğmesi, başka kullanıcı görünümü ve erişim kapanışı gibi savunmacı senaryoları tasarlar. Bu denemeler yalnız yetkili, sentetik ortamda yürütülür; gerçek kullanıcı hesaplarına veya üçüncü kişilerin sistemlerine izinsiz erişim yapılmaz.</w:t>
      </w:r>
    </w:p>
    <w:p>
      <w:pPr>
        <w:pStyle w:val="Heading3"/>
      </w:pPr>
      <w:r>
        <w:t>10. Aktarım ve saklama korunumu</w:t>
      </w:r>
    </w:p>
    <w:p>
      <w:r>
        <w:rPr>
          <w:b w:val="0"/>
        </w:rPr>
        <w:t>Verinin ağ üzerinden taşınması ile bir depoda saklanması farklı korunma alanlarıdır. Aktarım sırasında uygun koruma, iletişim kanalındaki bilgiye yetkisiz erişimi azaltır. Saklama korunumu ise dosya, veri tabanı ve yedeklerdeki bilgiyi ele alır. Birinin bulunması diğerini otomatik olarak sağlamaz. Açık bir kullanıcı oturumu veya yanlış yetki verilmiş hesap, şifreli kanalın yanında hâlâ risk taşıyabilir.</w:t>
      </w:r>
    </w:p>
    <w:p>
      <w:r>
        <w:rPr>
          <w:b w:val="0"/>
        </w:rPr>
        <w:t>Anahtar yönetimi, şifreleme işlevinin kendisi kadar önemlidir. Anahtarın aynı dosyada açık biçimde bulunması, bütün kullanıcılarla paylaşılması veya görev bitince değiştirilmemesi tasarımın güvencesini zayıflatabilir. Öğrenci teknik kavram olarak anahtar, erişim izni ve kullanıcı parolasını ayırır. Bu ünite gerçek anahtar veya gizli bilgi üretimi istemez.</w:t>
      </w:r>
    </w:p>
    <w:p>
      <w:r>
        <w:rPr>
          <w:b w:val="0"/>
        </w:rPr>
        <w:t>Veri dışa aktarımı yeni bir saklama noktası yaratır. Ana sistemdeki izinler indirilen dosyada otomatik olarak sürmeyebilir. Kurgu araştırma CSV'sinde ad ve e-posta çıkarılsa bile kodlanmış verinin başka bilgiyle yeniden eşlenebilmesi düşünülür. Dosyanın kimde bulunduğu ve hangi amaçla tutulduğu açıklanmalıdır.</w:t>
      </w:r>
    </w:p>
    <w:p>
      <w:r>
        <w:rPr>
          <w:b w:val="0"/>
        </w:rPr>
        <w:t>NIST siber risk çerçevesi varlık ve risk yönetimini, OWASP ise uygulama teknik kontrollerini değerlendirmeye yardımcı olur. [R1][R4] Öğrenci bir akışta aktarım, ana depo, günlük, yedek ve dışa aktarım kopyasını ayrı kutularla gösterir. “Şifreleme var” cümlesiyle bütün bu noktaların aynı güvenceye sahip olduğu varsayılmaz. Veri yaşam döngüsü boyunca kapsam ve sorumluluk izlenir.</w:t>
      </w:r>
    </w:p>
    <w:p>
      <w:pPr>
        <w:pStyle w:val="Heading3"/>
      </w:pPr>
      <w:r>
        <w:t>11. Girdi, çıktı ve güvenli hata mesajı</w:t>
      </w:r>
    </w:p>
    <w:p>
      <w:r>
        <w:rPr>
          <w:b w:val="0"/>
        </w:rPr>
        <w:t>Bir uygulamaya gelen veri, beklenen biçimde olsa bile güvenilir kaynak varsayılmamalıdır. Sunucu alan türü, uzunluk, izin verilen değer ve işlem bağlamını kontrol eder. Veri tabanı işlemlerinde parametreli sorgu gibi güvenli yöntemler, girdinin işlem komutu olarak yorumlanması riskini azaltır. Öğrenci kavramsal olarak veri ile komutun ayrılması gerektiğini öğrenir; saldırı uygulama adımları üretmez.</w:t>
      </w:r>
    </w:p>
    <w:p>
      <w:r>
        <w:rPr>
          <w:b w:val="0"/>
        </w:rPr>
        <w:t>Çıktı da kullanım bağlamına göre değerlendirilir. Bir metni internet sayfasına veya hesap tablosuna aktarırken farklı yorum kuralları olabilir. Kurgu bir dışa aktarımda metin alanının tablo uygulamasında formül gibi yorumlanması, yalnız metnin kopyalandığı varsayımını bozar. Uygun çıktı kodlama ve güvenli temsil, veriyi amaçlanan biçimde tutmaya yardım eder.</w:t>
      </w:r>
    </w:p>
    <w:p>
      <w:r>
        <w:rPr>
          <w:b w:val="0"/>
        </w:rPr>
        <w:t>Hata mesajları hem kullanıcıya yol göstermeli hem de gereksiz ayrıntıyı açığa çıkarmamalıdır. Teknik günlüklerdeki gizli belirteç, erişim yolu veya ayrıntılı kişisel bilgi doğrudan kullanıcıya gösterilmez. Buna karşılık kayıt durumunun belirsiz olduğu bir işlemde kullanıcıya “başarılı” demek de uygun değildir. Mesajın kesinliği gerçek işlem sonucuyla uyumlu olmalıdır.</w:t>
      </w:r>
    </w:p>
    <w:p>
      <w:r>
        <w:rPr>
          <w:b w:val="0"/>
        </w:rPr>
        <w:t>OWASP ASVS, uygulama güvenlik doğrulamasında bu tür kontrollerin sistematik incelenmesine zemin sunar. [R4] Öğrenci sentetik örneklerde geçersiz biçim, yanlış kayıt kapsamı ve belirsiz sonuç için beklenen savunmacı davranışı yazar. Kontrol yalnız ilk arayüz girişinde değil ilgili sunucu yolunda bulunmalıdır. Güvenli hata, ne gerektiğinden fazla bilgi sızdırır ne de kullanıcıyı yanlış sonuca yönlendirir.</w:t>
      </w:r>
    </w:p>
    <w:p>
      <w:pPr>
        <w:pStyle w:val="Heading3"/>
      </w:pPr>
      <w:r>
        <w:t>12. Günlükler, izlenebilirlik ve fazla veri</w:t>
      </w:r>
    </w:p>
    <w:p>
      <w:r>
        <w:rPr>
          <w:b w:val="0"/>
        </w:rPr>
        <w:t>Günlük kayıtları sistemin hangi olayları yaşadığını anlamaya yardımcı olur. Giriş denemesi, yetki reddi, işlem sonucu ve hata sınıfı olay yönetiminde yararlı olabilir. Ancak bütün istek içeriğini kaydetmek her zaman gerekli değildir. Günlükler, ana kayıttan daha geniş erişime sahip yeni bir kişisel veri deposuna dönüşebilir.</w:t>
      </w:r>
    </w:p>
    <w:p>
      <w:r>
        <w:rPr>
          <w:b w:val="0"/>
        </w:rPr>
        <w:t>Günlük planı amaç ve kapsam üzerinden kurulur. İşlem kimliği, zaman, hata türü ve ilgili hizmet bilgisi çoğu teknik inceleme için yararlı bir başlangıçtır. Kişinin ayrıntılı öyküsü veya erişim sağlayan belirteçler gereksiz olabilir. Bilginin neden tutulduğu, kimin göreceği ve ne kadar süre gerektiği açıklanır. Bu kararlar yalnız depolama kapasitesine göre verilmez.</w:t>
      </w:r>
    </w:p>
    <w:p>
      <w:r>
        <w:rPr>
          <w:b w:val="0"/>
        </w:rPr>
        <w:t>İzlenebilirlik, kesinlik iddiasıyla karıştırılmamalıdır. Bir olayın günlüğe yazılması, onun gerçek dünyadaki bütün sonucunu göstermeyebilir. İstek alındı kaydı ile işlemin tamamlandığı kaydı farklıdır. Zaman ve sürüm bilgisi olay sırasını değerlendirmeyi destekler; fakat yanlış veya eksik günlükler yorum sınırıdır.</w:t>
      </w:r>
    </w:p>
    <w:p>
      <w:r>
        <w:rPr>
          <w:b w:val="0"/>
        </w:rPr>
        <w:t>NIST olay yanıtı rehberi, tespit, yanıt ve kurtarmayı risk yönetiminin içine yerleştirir. [R5] Mahremiyet çerçevesi de veri işleme etkilerini sorgulamayı sağlar. [R2] Öğrenci sentetik bir hata zincirinde hangi günlük alanının gerekli olduğunu seçer ve gereksiz bilgileri çıkarır. Olayı anlamak için veri kapsamını büyütmek yerine uygun ve açıklanmış iz bırakmak daha güçlü bir tasarım olabilir.</w:t>
      </w:r>
    </w:p>
    <w:p>
      <w:pPr>
        <w:pStyle w:val="Heading3"/>
      </w:pPr>
      <w:r>
        <w:t>13. Yedekleme, kurtarma ve hizmet dayanıklılığı</w:t>
      </w:r>
    </w:p>
    <w:p>
      <w:r>
        <w:rPr>
          <w:b w:val="0"/>
        </w:rPr>
        <w:t>Yedekleme, veri veya sistemin kopyalarını uygun düzen içinde tutar. Kurtarma, bu kopyalardan işleyişi yeniden kurma sürecidir. Bir yedeğin bulunması, geri dönüşün başarıyla yapılabildiğini tek başına göstermez. Kopyanın güncelliği, gerekli anahtarlar, yazılım sürümü ve bağlantılar birlikte değerlendirilir.</w:t>
      </w:r>
    </w:p>
    <w:p>
      <w:r>
        <w:rPr>
          <w:b w:val="0"/>
        </w:rPr>
        <w:t>Bir sağlık hizmetinde süreklilik yalnız teknik dosyaya bağlı değildir. Kesinti sırasında hangi işlemler bekleyebilir, hangi işler alternatif kanala geçer ve normal sisteme dönünce geçici kayıtlar nasıl uzlaştırılır soruları açıklanır. Alternatif kâğıt veya telefon yolu da mahremiyet ve kayıt doğruluğu sorumluluğu taşır. Dijital kesinti bütün kuralları askıya almaz.</w:t>
      </w:r>
    </w:p>
    <w:p>
      <w:r>
        <w:rPr>
          <w:b w:val="0"/>
        </w:rPr>
        <w:t>Kurtarma denemesi yalnız yetkili ve sentetik ortamda yapılabilir. Öğrenci bir örnek sistemde geçersiz sürüm, eksik dosya veya tekrar kayıt gibi sorunların nasıl fark edileceğini planlar. Gerçek deneme yapılmadıysa raporda “kurtarma doğrulandı” ifadesi kullanılamaz. Tasarım planı ile gerçekleşmiş sınama farklı çıktılardır.</w:t>
      </w:r>
    </w:p>
    <w:p>
      <w:r>
        <w:rPr>
          <w:b w:val="0"/>
        </w:rPr>
        <w:t>NIST CSF ve olay yanıtı rehberi, kurtarmayı olay sonrasındaki tek teknik görevden daha geniş bir risk yönetimi ilişkisi içinde ele alır. [R1][R5] Kurumun sorumluluk, iletişim ve kaynak düzeni de dayanıklılığa katkı verir. Öğrenci için temel kavrayış, hiçbir sistemin arıza olmayacağı varsayımıyla güvenilir ilan edilmemesidir. Hata olduğunda zararı sınırlayan ve işleyişi açıklanmış biçimde geri kuran yol tasarlanır.</w:t>
      </w:r>
    </w:p>
    <w:p>
      <w:pPr>
        <w:pStyle w:val="Heading3"/>
      </w:pPr>
      <w:r>
        <w:t>14. Olay yönetimi ve kanıtın sınırı</w:t>
      </w:r>
    </w:p>
    <w:p>
      <w:r>
        <w:rPr>
          <w:b w:val="0"/>
        </w:rPr>
        <w:t>Güvenlik olayı, kurumun bilgisi veya hizmeti üzerinde uygun değerlendirme ve yanıt gerektiren bir durumdur. Her teknik hata aynı ağırlıkta olay değildir; ancak hangi durumun kime bildirileceği önceden belirlenmelidir. Kullanıcının olağandışı görünürlük fark etmesi, cihaz kaybı veya yetkisiz değişiklik şüphesi bu düzen içinde ele alınabilir.</w:t>
      </w:r>
    </w:p>
    <w:p>
      <w:r>
        <w:rPr>
          <w:b w:val="0"/>
        </w:rPr>
        <w:t>Olay yönetiminde ilk amaç zararı sınırlamak ve sorumlu incelemeyi başlatmaktır. Öğrenci veya kullanıcı kendi başına delil silerek, kayıtları rastgele değiştirerek veya başka hesaplara girerek “sorunu çözmeye” yönlendirilmez. Kurumun tanımlanmış iletişim yolu izlenir; yalnız yetki kapsamındaki gerekli bilgiler paylaşılır. Kesin olarak bilinmeyen durum, doğrulanmış ihlal gibi anlatılmaz.</w:t>
      </w:r>
    </w:p>
    <w:p>
      <w:r>
        <w:rPr>
          <w:b w:val="0"/>
        </w:rPr>
        <w:t>NIST SP 800-61 Revision 3, olay yanıtını hazırlık, tespit, yanıt ve kurtarma ilişkisi içinde risk yönetimine bağlar. [R5] Bu çerçeve olay sonrasında öğrenmenin de önemli olduğunu gösterir. Yalnız tek kişinin hatasını vurgulamak yerine rol, süreç, teknik kontrol ve eğitim düzeni birlikte incelenir.</w:t>
      </w:r>
    </w:p>
    <w:p>
      <w:r>
        <w:rPr>
          <w:b w:val="0"/>
        </w:rPr>
        <w:t>Kurgu bir senaryoda paylaşılan bilgisayarda başka kişinin kaydı görünüyorsa ekip oturum ve çıkış davranışını inceleme planı hazırlayabilir. Bu plan gerçek bir olay araştırmasının yerine geçmez. Rapor, gözlenen durumu, henüz bilinmeyeni ve sorumlu birime iletilen bilgiyi ayırır. Kanıtın sınırını korumak, hem kullanıcı güvenini hem de doğru teknik değerlendirmeyi destekler.</w:t>
      </w:r>
    </w:p>
    <w:p>
      <w:pPr>
        <w:pStyle w:val="Heading3"/>
      </w:pPr>
      <w:r>
        <w:t>15. Tedarikçi, güncelleme ve değişiklik sorumluluğu</w:t>
      </w:r>
    </w:p>
    <w:p>
      <w:r>
        <w:rPr>
          <w:b w:val="0"/>
        </w:rPr>
        <w:t>Dijital sağlık hizmeti çoğu zaman dış yazılım, cihaz ve altyapı hizmetleriyle birlikte çalışır. Bu bağımlılıklar veri akışını ve risk kapsamını büyütebilir. Bir tedarikçinin hizmeti işletmesi, kurumun bütün veri sorumluluğunu ortadan kaldırmaz. Hangi verinin nereye gittiği, hangi rolün ne yapabildiği ve değişikliklerin kim tarafından değerlendirildiği açıklanmalıdır.</w:t>
      </w:r>
    </w:p>
    <w:p>
      <w:r>
        <w:rPr>
          <w:b w:val="0"/>
        </w:rPr>
        <w:t>Güncelleme güvenlik açığını azaltabilir; fakat mevcut işlevleri veya erişim davranışını da değiştirebilir. Bir rolün yanlış genişlemesi, yeni günlük alanı veya değişen dışa aktarım biçimi mahremiyet ve hizmet etkisi oluşturabilir. Bu nedenle değişiklik değerlendirmesi yalnız yeni özelliğin çalışıp çalışmadığına bakmaz. Önceden korunmuş sınırların hâlâ korunduğu da sınanır.</w:t>
      </w:r>
    </w:p>
    <w:p>
      <w:r>
        <w:rPr>
          <w:b w:val="0"/>
        </w:rPr>
        <w:t>Uygulama güvenlik gereksinimlerinin sürümü önemlidir. OWASP ASVS sayfası gereksinim atıflarında sürüm kullanılmasını vurgular; farklı sürümlerde tanımlar veya numaralar değişebilir. [R4] Öğrenci raporunda belirsiz “standarda uygun” yerine hangi kaynak ve hangi kapsamın incelendiğini belirtir. Genel kaynak kullanımı gerçek uygunluk onayı değildir.</w:t>
      </w:r>
    </w:p>
    <w:p>
      <w:r>
        <w:rPr>
          <w:b w:val="0"/>
        </w:rPr>
        <w:t>NIST CSF, siber riski kurum düzeyinde yönetmeyi destekler. [R1] Bir eğitim projesinde tedarikçi akışı, güncelleme planı ve çıkış seçeneği sentetik bağlamda çizilebilir. Veri geri alınabilirliği, erişim kapatılması ve hizmet sonlandırma adımları da yaşam döngüsüne dâhil edilir. Güvenlik satın alınmış bir ürün etiketi olarak değil sürdürülen sorumluluk düzeni olarak düşünülür.</w:t>
      </w:r>
    </w:p>
    <w:p>
      <w:pPr>
        <w:pStyle w:val="Heading3"/>
      </w:pPr>
      <w:r>
        <w:t>16. Savunmacı tehdit modeli ve etik tasarım</w:t>
      </w:r>
    </w:p>
    <w:p>
      <w:r>
        <w:rPr>
          <w:b w:val="0"/>
        </w:rPr>
        <w:t>Tehdit modeli, korunacak varlığı, istenmeyen durumu, olası zarar yolunu ve uygun kontrolleri ilişkilendiren bir düşünme aracıdır. Kurgu bir eğitim araştırması için varlık katılımcı yanıtları, istenmeyen durum başka öğrencinin yanıtları görmesi, zarar yolu yanlış sunucu kapsamı ve kontrol kayıt sahipliği değerlendirmesi olabilir. Model bir saldırı uygulama talimatı değildir; savunma ve sorumluluk tasarımıdır.</w:t>
      </w:r>
    </w:p>
    <w:p>
      <w:r>
        <w:rPr>
          <w:b w:val="0"/>
        </w:rPr>
        <w:t>Kontroller farklı düzeylerde bulunur. Veri minimizasyonu gereksiz kapsamı azaltır; erişim kontrolü uygun rolü sınırlar; güvenli oturum ortak cihaz riskini yönetir; günlükler olayı anlamayı; kurtarma planı kesinti sonrası işleyişi destekler. Bir kontrolün bulunması diğerlerini gereksiz yapmaz. NIST siber ve mahremiyet çerçeveleri bu çok boyutlu yaklaşımı destekler. [R1][R2]</w:t>
      </w:r>
    </w:p>
    <w:p>
      <w:r>
        <w:rPr>
          <w:b w:val="0"/>
        </w:rPr>
        <w:t>Sınama ortamı da etik tasarımın parçasıdır. Gerçek öğrenci hesabı veya sağlık kaydı kullanılmadan bellekte roller ve sentetik kayıtlar oluşturulabilir. Yanlış rol, yanlış kayıt sahibi, kapanmış erişim ve belirsiz işlem sonucu gibi durumlar sınanır. OWASP'ın uygulama doğrulama yaklaşımı teknik gereksinimlerin sistematik değerlendirilmesine yardımcı olur. [R4]</w:t>
      </w:r>
    </w:p>
    <w:p>
      <w:r>
        <w:rPr>
          <w:b w:val="0"/>
        </w:rPr>
        <w:t>Sonuç raporu hangi kontrolün hangi senaryoda denendiğini belirtir. “Bütün sistem güvenlidir” gibi sınırsız ifade kullanılmaz. Gerçek kurum değerlendirmesi, insan uzman incelemesi veya pilot yapılmadıysa yapılmış gibi gösterilmez. Üniversite düzeyindeki amaç, verinin değerini güvenlik ve mahremiyet riskleriyle birlikte tartışan, mekanizması açıklanmış ve kanıt sınırı dürüstçe korunmuş bir dijital tasarım üretmektir.</w:t>
      </w:r>
    </w:p>
    <w:p>
      <w:pPr>
        <w:pStyle w:val="Heading3"/>
      </w:pPr>
      <w:r>
        <w:t>Çözümlü kurgu vakalar</w:t>
      </w:r>
    </w:p>
    <w:p>
      <w:pPr>
        <w:pStyle w:val="Heading3"/>
      </w:pPr>
      <w:r>
        <w:t>Kurgu vaka 1: Paylaşılan cihazda önceki oturum</w:t>
      </w:r>
    </w:p>
    <w:p>
      <w:r>
        <w:rPr>
          <w:b w:val="0"/>
        </w:rPr>
        <w:t>Sentetik bir laboratuvar uygulamasında kullanıcı çıkışa bastıktan sonra giriş ekranı geliyor. Tarayıcının geri düğmesine basınca önceki kullanıcının araştırma kodu ve yanıtları görünüyor. Ekip 'kanal şifreli olduğu için sorun yok' diyor. Öğrenciden korunma alanlarını ve savunmacı inceleme yolunu açıklaması istenir.</w:t>
      </w:r>
    </w:p>
    <w:p>
      <w:r>
        <w:rPr>
          <w:b/>
        </w:rPr>
        <w:t>Çözüm:</w:t>
      </w:r>
      <w:r>
        <w:rPr>
          <w:b w:val="0"/>
        </w:rPr>
        <w:t xml:space="preserve"> Şifreli aktarım, ortak cihazda oturum veya önbellek görünürlüğünü otomatik çözmez. Ekip çıkışın sunucu oturumunu uygun biçimde sonlandırıp sonlandırmadığını, hassas yanıtların saklama davranışını ve yeni kullanıcıda kayıt sahipliği kontrolünü sentetik ortamda inceler. İstemci ekranının değişmesi tek başına yetkinin sona erdiğini kanıtlamaz. Gerçek kullanıcı verisi veya hesapları denemeye taşınmaz. Gözlenen durum kurumun sorumlu teknik yoluna uygun kapsamda bildirilir; kayıtlar rastgele silinmez. Rapor belirli senaryodaki bulguyu belirtir, genel güvenlik veya hukuki uygunluk onayı vermiş gibi sunulmaz. [R3][R4][R5]</w:t>
      </w:r>
    </w:p>
    <w:p>
      <w:pPr>
        <w:pStyle w:val="Heading3"/>
      </w:pPr>
      <w:r>
        <w:t>Kurgu vaka 2: Araştırma dışına taşan veri</w:t>
      </w:r>
    </w:p>
    <w:p>
      <w:r>
        <w:rPr>
          <w:b w:val="0"/>
        </w:rPr>
        <w:t>Bir eğitim ekibi randevu hatırlatma prototipi için gerçek sağlık öykülerinin ayrıntılı kopyalarını dış bir metin hizmetine göndermeyi öneriyor. Adlar kaldırılmış olsa da yer, tarih ve nadir olaylar korunuyor. Ekip yalnız teknik dosyanın açılmasına dayanarak veriyi anonim kabul ediyor.</w:t>
      </w:r>
    </w:p>
    <w:p>
      <w:r>
        <w:rPr>
          <w:b/>
        </w:rPr>
        <w:t>Çözüm:</w:t>
      </w:r>
      <w:r>
        <w:rPr>
          <w:b w:val="0"/>
        </w:rPr>
        <w:t xml:space="preserve"> Adın çıkarılması ayrıntılı öyküyü otomatik anonim yapmaz. Dolaylı kimlik bağlantıları ve dosyaların birleştirme olanağı değerlendirilir. Randevu hatırlatma amacı için gerekli alanlar tanımlanır; ayrıntılı öykünün neden gerektiği sorulur. Öğretim prototipi sentetik kişi ve olaylarla kurulabilir, böylece gerçek veri aktarımı ihtiyacı azaltılır. Yeni amaç ve dış hizmet akışı ayrı değerlendirilmeden teknik erişim izni yeterli varsayılmaz. Kaynak metinlerin kurumsal izin veya etik onay yerine geçtiği söylenmez. Ekip, veri minimizasyonu, aktarım haritası, rol ve saklama sorumluluğu içeren bir öneri hazırlar. [R2]</w:t>
      </w:r>
    </w:p>
    <w:p>
      <w:pPr>
        <w:pStyle w:val="Heading3"/>
      </w:pPr>
      <w:r>
        <w:t>Değerlendirme soruları</w:t>
      </w:r>
    </w:p>
    <w:p>
      <w:pPr>
        <w:pStyle w:val="Heading3"/>
      </w:pPr>
      <w:r>
        <w:t>1. Veri şifreli saklanıyor ama amaç için gereksiz ayrıntılar toplanıyor. Hangi yorum uygundur?</w:t>
      </w:r>
    </w:p>
    <w:p>
      <w:r>
        <w:rPr>
          <w:b/>
        </w:rPr>
        <w:t>A)</w:t>
      </w:r>
      <w:r>
        <w:rPr>
          <w:b w:val="0"/>
        </w:rPr>
        <w:t xml:space="preserve"> Şifreleme bütün mahremiyet sorunlarını çözer.</w:t>
      </w:r>
    </w:p>
    <w:p>
      <w:r>
        <w:rPr>
          <w:b/>
        </w:rPr>
        <w:t>B)</w:t>
      </w:r>
      <w:r>
        <w:rPr>
          <w:b w:val="0"/>
        </w:rPr>
        <w:t xml:space="preserve"> Güvenli saklama ile veri kapsamının etik uygunluğu ayrı sorulardır.</w:t>
      </w:r>
    </w:p>
    <w:p>
      <w:r>
        <w:rPr>
          <w:b/>
        </w:rPr>
        <w:t>C)</w:t>
      </w:r>
      <w:r>
        <w:rPr>
          <w:b w:val="0"/>
        </w:rPr>
        <w:t xml:space="preserve"> Gereksiz veri her zaman daha iyi hizmet sağlar.</w:t>
      </w:r>
    </w:p>
    <w:p>
      <w:r>
        <w:rPr>
          <w:b/>
        </w:rPr>
        <w:t>D)</w:t>
      </w:r>
      <w:r>
        <w:rPr>
          <w:b w:val="0"/>
        </w:rPr>
        <w:t xml:space="preserve"> Veri miktarının amaçla ilişkisi yoktur.</w:t>
      </w:r>
    </w:p>
    <w:p>
      <w:r>
        <w:rPr>
          <w:b/>
        </w:rPr>
        <w:t>Doğru yanıt:</w:t>
      </w:r>
      <w:r>
        <w:rPr>
          <w:b w:val="0"/>
        </w:rPr>
        <w:t xml:space="preserve"> B</w:t>
      </w:r>
    </w:p>
    <w:p>
      <w:r>
        <w:rPr>
          <w:b/>
        </w:rPr>
        <w:t>Gerekçe:</w:t>
      </w:r>
      <w:r>
        <w:rPr>
          <w:b w:val="0"/>
        </w:rPr>
        <w:t xml:space="preserve"> Teknik korunma gereksiz veri işlemeyi otomatik uygun hâle getirmez. Mahremiyet riskinde amaç, kapsam ve etki birlikte değerlendirilir. [R2]</w:t>
      </w:r>
    </w:p>
    <w:p>
      <w:r>
        <w:rPr>
          <w:b/>
        </w:rPr>
        <w:t>İpucu:</w:t>
      </w:r>
      <w:r>
        <w:rPr>
          <w:b w:val="0"/>
        </w:rPr>
        <w:t xml:space="preserve"> Korunmuş veri neden toplanıyor?</w:t>
      </w:r>
    </w:p>
    <w:p>
      <w:pPr>
        <w:pStyle w:val="Heading3"/>
      </w:pPr>
      <w:r>
        <w:t>2. Ad yerine kod kullanılıyor, fakat kod-kimlik tablosu mevcut. Veri hangi açıdan değerlendirilmelidir?</w:t>
      </w:r>
    </w:p>
    <w:p>
      <w:r>
        <w:rPr>
          <w:b/>
        </w:rPr>
        <w:t>A)</w:t>
      </w:r>
      <w:r>
        <w:rPr>
          <w:b w:val="0"/>
        </w:rPr>
        <w:t xml:space="preserve"> Kesin anonimdir.</w:t>
      </w:r>
    </w:p>
    <w:p>
      <w:r>
        <w:rPr>
          <w:b/>
        </w:rPr>
        <w:t>B)</w:t>
      </w:r>
      <w:r>
        <w:rPr>
          <w:b w:val="0"/>
        </w:rPr>
        <w:t xml:space="preserve"> Hiçbir ilişki kurulamaz.</w:t>
      </w:r>
    </w:p>
    <w:p>
      <w:r>
        <w:rPr>
          <w:b/>
        </w:rPr>
        <w:t>C)</w:t>
      </w:r>
      <w:r>
        <w:rPr>
          <w:b w:val="0"/>
        </w:rPr>
        <w:t xml:space="preserve"> Kodlanmış olabilir; yeniden eşleme ve dolaylı kimlik riski sürer.</w:t>
      </w:r>
    </w:p>
    <w:p>
      <w:r>
        <w:rPr>
          <w:b/>
        </w:rPr>
        <w:t>D)</w:t>
      </w:r>
      <w:r>
        <w:rPr>
          <w:b w:val="0"/>
        </w:rPr>
        <w:t xml:space="preserve"> Bütün kullanıcılarla paylaşılabilir.</w:t>
      </w:r>
    </w:p>
    <w:p>
      <w:r>
        <w:rPr>
          <w:b/>
        </w:rPr>
        <w:t>Doğru yanıt:</w:t>
      </w:r>
      <w:r>
        <w:rPr>
          <w:b w:val="0"/>
        </w:rPr>
        <w:t xml:space="preserve"> C</w:t>
      </w:r>
    </w:p>
    <w:p>
      <w:r>
        <w:rPr>
          <w:b/>
        </w:rPr>
        <w:t>Gerekçe:</w:t>
      </w:r>
      <w:r>
        <w:rPr>
          <w:b w:val="0"/>
        </w:rPr>
        <w:t xml:space="preserve"> Kodlama doğrudan kimliği azaltabilir; bağlantı tablosu veya ayrıntılı bağlam yeniden eşlemeyi mümkün kılabilir. [R2]</w:t>
      </w:r>
    </w:p>
    <w:p>
      <w:r>
        <w:rPr>
          <w:b/>
        </w:rPr>
        <w:t>İpucu:</w:t>
      </w:r>
      <w:r>
        <w:rPr>
          <w:b w:val="0"/>
        </w:rPr>
        <w:t xml:space="preserve"> Kodun başka bilgiyle bağlantısını düşünün.</w:t>
      </w:r>
    </w:p>
    <w:p>
      <w:pPr>
        <w:pStyle w:val="Heading3"/>
      </w:pPr>
      <w:r>
        <w:t>3. Parola saklama hakkında hangi ifade mekanizmayı doğru açıklar?</w:t>
      </w:r>
    </w:p>
    <w:p>
      <w:r>
        <w:rPr>
          <w:b/>
        </w:rPr>
        <w:t>A)</w:t>
      </w:r>
      <w:r>
        <w:rPr>
          <w:b w:val="0"/>
        </w:rPr>
        <w:t xml:space="preserve"> Uygun parola türetme temsili karşılaştırılır; okunabilir parola listesini tutmak gerekmez.</w:t>
      </w:r>
    </w:p>
    <w:p>
      <w:r>
        <w:rPr>
          <w:b/>
        </w:rPr>
        <w:t>B)</w:t>
      </w:r>
      <w:r>
        <w:rPr>
          <w:b w:val="0"/>
        </w:rPr>
        <w:t xml:space="preserve"> Parolalar mutlaka geri açılabilir saklanmalıdır.</w:t>
      </w:r>
    </w:p>
    <w:p>
      <w:r>
        <w:rPr>
          <w:b/>
        </w:rPr>
        <w:t>C)</w:t>
      </w:r>
      <w:r>
        <w:rPr>
          <w:b w:val="0"/>
        </w:rPr>
        <w:t xml:space="preserve"> Salt gizli parola ile aynı şeydir.</w:t>
      </w:r>
    </w:p>
    <w:p>
      <w:r>
        <w:rPr>
          <w:b/>
        </w:rPr>
        <w:t>D)</w:t>
      </w:r>
      <w:r>
        <w:rPr>
          <w:b w:val="0"/>
        </w:rPr>
        <w:t xml:space="preserve"> Hızlı düz özet her durumda yeterlidir.</w:t>
      </w:r>
    </w:p>
    <w:p>
      <w:r>
        <w:rPr>
          <w:b/>
        </w:rPr>
        <w:t>Doğru yanıt:</w:t>
      </w:r>
      <w:r>
        <w:rPr>
          <w:b w:val="0"/>
        </w:rPr>
        <w:t xml:space="preserve"> A</w:t>
      </w:r>
    </w:p>
    <w:p>
      <w:r>
        <w:rPr>
          <w:b/>
        </w:rPr>
        <w:t>Gerekçe:</w:t>
      </w:r>
      <w:r>
        <w:rPr>
          <w:b w:val="0"/>
        </w:rPr>
        <w:t xml:space="preserve"> Parola doğrulama uygun türetme/özetleme düzenine dayanır; şifreleme ve parola saklama aynı işlev değildir. Salt kayıtların örüntüsünü ayrıştırır. [R6]</w:t>
      </w:r>
    </w:p>
    <w:p>
      <w:r>
        <w:rPr>
          <w:b/>
        </w:rPr>
        <w:t>İpucu:</w:t>
      </w:r>
      <w:r>
        <w:rPr>
          <w:b w:val="0"/>
        </w:rPr>
        <w:t xml:space="preserve"> Doğrulamak için parolayı geri okumak gerekiyor mu?</w:t>
      </w:r>
    </w:p>
    <w:p>
      <w:pPr>
        <w:pStyle w:val="Heading3"/>
      </w:pPr>
      <w:r>
        <w:t>4. Arayüz başka kullanıcının kaydını gösteren düğmeyi gizliyor. Hangi ek kontrol zorunlu tasarım parçasıdır?</w:t>
      </w:r>
    </w:p>
    <w:p>
      <w:r>
        <w:rPr>
          <w:b/>
        </w:rPr>
        <w:t>A)</w:t>
      </w:r>
      <w:r>
        <w:rPr>
          <w:b w:val="0"/>
        </w:rPr>
        <w:t xml:space="preserve"> Yalnız düğmenin rengini değiştirmek.</w:t>
      </w:r>
    </w:p>
    <w:p>
      <w:r>
        <w:rPr>
          <w:b/>
        </w:rPr>
        <w:t>B)</w:t>
      </w:r>
      <w:r>
        <w:rPr>
          <w:b w:val="0"/>
        </w:rPr>
        <w:t xml:space="preserve"> İstemcinin her isteğine güvenmek.</w:t>
      </w:r>
    </w:p>
    <w:p>
      <w:r>
        <w:rPr>
          <w:b/>
        </w:rPr>
        <w:t>C)</w:t>
      </w:r>
      <w:r>
        <w:rPr>
          <w:b w:val="0"/>
        </w:rPr>
        <w:t xml:space="preserve"> Kayıt sahipliğini hiç kontrol etmemek.</w:t>
      </w:r>
    </w:p>
    <w:p>
      <w:r>
        <w:rPr>
          <w:b/>
        </w:rPr>
        <w:t>D)</w:t>
      </w:r>
      <w:r>
        <w:rPr>
          <w:b w:val="0"/>
        </w:rPr>
        <w:t xml:space="preserve"> Sunucuda rol ve kayıt kapsamını ilgili işlem için değerlendirmek.</w:t>
      </w:r>
    </w:p>
    <w:p>
      <w:r>
        <w:rPr>
          <w:b/>
        </w:rPr>
        <w:t>Doğru yanıt:</w:t>
      </w:r>
      <w:r>
        <w:rPr>
          <w:b w:val="0"/>
        </w:rPr>
        <w:t xml:space="preserve"> D</w:t>
      </w:r>
    </w:p>
    <w:p>
      <w:r>
        <w:rPr>
          <w:b/>
        </w:rPr>
        <w:t>Gerekçe:</w:t>
      </w:r>
      <w:r>
        <w:rPr>
          <w:b w:val="0"/>
        </w:rPr>
        <w:t xml:space="preserve"> Düğme gizlemek sunucu yetkisinin yerine geçmez. Farklı yoldan gelen isteklerde de kayıt sahipliği ve rol sınırı korunmalıdır. [R4]</w:t>
      </w:r>
    </w:p>
    <w:p>
      <w:r>
        <w:rPr>
          <w:b/>
        </w:rPr>
        <w:t>İpucu:</w:t>
      </w:r>
      <w:r>
        <w:rPr>
          <w:b w:val="0"/>
        </w:rPr>
        <w:t xml:space="preserve"> İstek arayüz dışından gelirse ne olur?</w:t>
      </w:r>
    </w:p>
    <w:p>
      <w:pPr>
        <w:pStyle w:val="Heading3"/>
      </w:pPr>
      <w:r>
        <w:t>5. Bir yedek dosya bulunuyor. Hangi sonuç tek başına çıkarılamaz?</w:t>
      </w:r>
    </w:p>
    <w:p>
      <w:r>
        <w:rPr>
          <w:b/>
        </w:rPr>
        <w:t>A)</w:t>
      </w:r>
      <w:r>
        <w:rPr>
          <w:b w:val="0"/>
        </w:rPr>
        <w:t xml:space="preserve"> Bir kopyanın tutulduğu.</w:t>
      </w:r>
    </w:p>
    <w:p>
      <w:r>
        <w:rPr>
          <w:b/>
        </w:rPr>
        <w:t>B)</w:t>
      </w:r>
      <w:r>
        <w:rPr>
          <w:b w:val="0"/>
        </w:rPr>
        <w:t xml:space="preserve"> Kurtarmanın bütün gerekli bileşenlerle başarıyla doğrulandığı.</w:t>
      </w:r>
    </w:p>
    <w:p>
      <w:r>
        <w:rPr>
          <w:b/>
        </w:rPr>
        <w:t>C)</w:t>
      </w:r>
      <w:r>
        <w:rPr>
          <w:b w:val="0"/>
        </w:rPr>
        <w:t xml:space="preserve"> Kurtarma planı gerekeceği.</w:t>
      </w:r>
    </w:p>
    <w:p>
      <w:r>
        <w:rPr>
          <w:b/>
        </w:rPr>
        <w:t>D)</w:t>
      </w:r>
      <w:r>
        <w:rPr>
          <w:b w:val="0"/>
        </w:rPr>
        <w:t xml:space="preserve"> Sürüm ve anahtarların önem taşıyabileceği.</w:t>
      </w:r>
    </w:p>
    <w:p>
      <w:r>
        <w:rPr>
          <w:b/>
        </w:rPr>
        <w:t>Doğru yanıt:</w:t>
      </w:r>
      <w:r>
        <w:rPr>
          <w:b w:val="0"/>
        </w:rPr>
        <w:t xml:space="preserve"> B</w:t>
      </w:r>
    </w:p>
    <w:p>
      <w:r>
        <w:rPr>
          <w:b/>
        </w:rPr>
        <w:t>Gerekçe:</w:t>
      </w:r>
      <w:r>
        <w:rPr>
          <w:b w:val="0"/>
        </w:rPr>
        <w:t xml:space="preserve"> Yedek bulunması geri yükleme ve hizmetin yeniden kurulmasını kanıtlamaz. Kurtarma senaryosu gerçekten sınanmalı; yapılmadıysa öyle bildirilmelidir. [R5]</w:t>
      </w:r>
    </w:p>
    <w:p>
      <w:r>
        <w:rPr>
          <w:b/>
        </w:rPr>
        <w:t>İpucu:</w:t>
      </w:r>
      <w:r>
        <w:rPr>
          <w:b w:val="0"/>
        </w:rPr>
        <w:t xml:space="preserve"> Kopya ile çalışan hizmet aynı çıktı değildir.</w:t>
      </w:r>
    </w:p>
    <w:p>
      <w:pPr>
        <w:pStyle w:val="Heading3"/>
      </w:pPr>
      <w:r>
        <w:t>6. Teknik günlükte her isteğin bütün sağlık öyküsü ve oturum belirteci saklanıyor. Hangi yaklaşım uygundur?</w:t>
      </w:r>
    </w:p>
    <w:p>
      <w:r>
        <w:rPr>
          <w:b/>
        </w:rPr>
        <w:t>A)</w:t>
      </w:r>
      <w:r>
        <w:rPr>
          <w:b w:val="0"/>
        </w:rPr>
        <w:t xml:space="preserve"> Günlükler için veri kapsamı önemsizdir.</w:t>
      </w:r>
    </w:p>
    <w:p>
      <w:r>
        <w:rPr>
          <w:b/>
        </w:rPr>
        <w:t>B)</w:t>
      </w:r>
      <w:r>
        <w:rPr>
          <w:b w:val="0"/>
        </w:rPr>
        <w:t xml:space="preserve"> Bütün içerik herkese açılmalıdır.</w:t>
      </w:r>
    </w:p>
    <w:p>
      <w:r>
        <w:rPr>
          <w:b/>
        </w:rPr>
        <w:t>C)</w:t>
      </w:r>
      <w:r>
        <w:rPr>
          <w:b w:val="0"/>
        </w:rPr>
        <w:t xml:space="preserve"> Gerekli olay alanları seçilip gereksiz kişisel veri ve belirteçler azaltılmalıdır.</w:t>
      </w:r>
    </w:p>
    <w:p>
      <w:r>
        <w:rPr>
          <w:b/>
        </w:rPr>
        <w:t>D)</w:t>
      </w:r>
      <w:r>
        <w:rPr>
          <w:b w:val="0"/>
        </w:rPr>
        <w:t xml:space="preserve"> Teknik amaç her ikincil kullanımı uygun yapar.</w:t>
      </w:r>
    </w:p>
    <w:p>
      <w:r>
        <w:rPr>
          <w:b/>
        </w:rPr>
        <w:t>Doğru yanıt:</w:t>
      </w:r>
      <w:r>
        <w:rPr>
          <w:b w:val="0"/>
        </w:rPr>
        <w:t xml:space="preserve"> C</w:t>
      </w:r>
    </w:p>
    <w:p>
      <w:r>
        <w:rPr>
          <w:b/>
        </w:rPr>
        <w:t>Gerekçe:</w:t>
      </w:r>
      <w:r>
        <w:rPr>
          <w:b w:val="0"/>
        </w:rPr>
        <w:t xml:space="preserve"> Günlükler yeni bir hassas kopya deposuna dönüşebilir. Olayı anlamak için amaçla ilişkili kapsam ve erişim seçilir. [R2][R5]</w:t>
      </w:r>
    </w:p>
    <w:p>
      <w:r>
        <w:rPr>
          <w:b/>
        </w:rPr>
        <w:t>İpucu:</w:t>
      </w:r>
      <w:r>
        <w:rPr>
          <w:b w:val="0"/>
        </w:rPr>
        <w:t xml:space="preserve"> Hata incelemesi için hangi bilgi gerçekten gerekiyor?</w:t>
      </w:r>
    </w:p>
    <w:p>
      <w:pPr>
        <w:pStyle w:val="Heading3"/>
      </w:pPr>
      <w:r>
        <w:t>7. Sentetik laboratuvarda olağandışı kayıt görünürlüğü fark edildi. En uygun yaklaşım hangisidir?</w:t>
      </w:r>
    </w:p>
    <w:p>
      <w:r>
        <w:rPr>
          <w:b/>
        </w:rPr>
        <w:t>A)</w:t>
      </w:r>
      <w:r>
        <w:rPr>
          <w:b w:val="0"/>
        </w:rPr>
        <w:t xml:space="preserve"> Gözlenen durumu ve belirsizliği koruyup sorumlu teknik yola bildirmek.</w:t>
      </w:r>
    </w:p>
    <w:p>
      <w:r>
        <w:rPr>
          <w:b/>
        </w:rPr>
        <w:t>B)</w:t>
      </w:r>
      <w:r>
        <w:rPr>
          <w:b w:val="0"/>
        </w:rPr>
        <w:t xml:space="preserve"> Kanıt olabilecek kayıtları rastgele silmek.</w:t>
      </w:r>
    </w:p>
    <w:p>
      <w:r>
        <w:rPr>
          <w:b/>
        </w:rPr>
        <w:t>C)</w:t>
      </w:r>
      <w:r>
        <w:rPr>
          <w:b w:val="0"/>
        </w:rPr>
        <w:t xml:space="preserve"> Başka gerçek hesaplara girerek denemeyi büyütmek.</w:t>
      </w:r>
    </w:p>
    <w:p>
      <w:r>
        <w:rPr>
          <w:b/>
        </w:rPr>
        <w:t>D)</w:t>
      </w:r>
      <w:r>
        <w:rPr>
          <w:b w:val="0"/>
        </w:rPr>
        <w:t xml:space="preserve"> Kesin olarak bilinmeyen durumu bütün sistem ihlali diye ilan etmek.</w:t>
      </w:r>
    </w:p>
    <w:p>
      <w:r>
        <w:rPr>
          <w:b/>
        </w:rPr>
        <w:t>Doğru yanıt:</w:t>
      </w:r>
      <w:r>
        <w:rPr>
          <w:b w:val="0"/>
        </w:rPr>
        <w:t xml:space="preserve"> A</w:t>
      </w:r>
    </w:p>
    <w:p>
      <w:r>
        <w:rPr>
          <w:b/>
        </w:rPr>
        <w:t>Gerekçe:</w:t>
      </w:r>
      <w:r>
        <w:rPr>
          <w:b w:val="0"/>
        </w:rPr>
        <w:t xml:space="preserve"> Olay yönetimi uygun yetki, kapsam ve kanıt sınırı gerektirir. İzinsiz araştırma veya rastgele değişiklik zararı ve belirsizliği artırabilir. [R5]</w:t>
      </w:r>
    </w:p>
    <w:p>
      <w:r>
        <w:rPr>
          <w:b/>
        </w:rPr>
        <w:t>İpucu:</w:t>
      </w:r>
      <w:r>
        <w:rPr>
          <w:b w:val="0"/>
        </w:rPr>
        <w:t xml:space="preserve"> Gözlenen ile henüz bilinmeyeni ayırın.</w:t>
      </w:r>
    </w:p>
    <w:p>
      <w:pPr>
        <w:pStyle w:val="Heading3"/>
      </w:pPr>
      <w:r>
        <w:t>8. Bir uygulama genel güvenlik standardını kaynakçada gösteriyor. Hangi ifade ölçülüdür?</w:t>
      </w:r>
    </w:p>
    <w:p>
      <w:r>
        <w:rPr>
          <w:b/>
        </w:rPr>
        <w:t>A)</w:t>
      </w:r>
      <w:r>
        <w:rPr>
          <w:b w:val="0"/>
        </w:rPr>
        <w:t xml:space="preserve"> Kurumun bütün hukuki koşulları tamamlandı.</w:t>
      </w:r>
    </w:p>
    <w:p>
      <w:r>
        <w:rPr>
          <w:b/>
        </w:rPr>
        <w:t>B)</w:t>
      </w:r>
      <w:r>
        <w:rPr>
          <w:b w:val="0"/>
        </w:rPr>
        <w:t xml:space="preserve"> İnsan uzman uygunluk onayı kesin alındı.</w:t>
      </w:r>
    </w:p>
    <w:p>
      <w:r>
        <w:rPr>
          <w:b/>
        </w:rPr>
        <w:t>C)</w:t>
      </w:r>
      <w:r>
        <w:rPr>
          <w:b w:val="0"/>
        </w:rPr>
        <w:t xml:space="preserve"> Pilot uygulama kendiliğinden tamamlandı.</w:t>
      </w:r>
    </w:p>
    <w:p>
      <w:r>
        <w:rPr>
          <w:b/>
        </w:rPr>
        <w:t>D)</w:t>
      </w:r>
      <w:r>
        <w:rPr>
          <w:b w:val="0"/>
        </w:rPr>
        <w:t xml:space="preserve"> Kaynak bir kontrol çerçevesi sunar; gerçek uygunluk ve sınama kapsamı ayrıca gösterilmelidir.</w:t>
      </w:r>
    </w:p>
    <w:p>
      <w:r>
        <w:rPr>
          <w:b/>
        </w:rPr>
        <w:t>Doğru yanıt:</w:t>
      </w:r>
      <w:r>
        <w:rPr>
          <w:b w:val="0"/>
        </w:rPr>
        <w:t xml:space="preserve"> D</w:t>
      </w:r>
    </w:p>
    <w:p>
      <w:r>
        <w:rPr>
          <w:b/>
        </w:rPr>
        <w:t>Gerekçe:</w:t>
      </w:r>
      <w:r>
        <w:rPr>
          <w:b w:val="0"/>
        </w:rPr>
        <w:t xml:space="preserve"> Bir standardın kaynak olarak kullanılması, belirli uygulamanın bütün kontrollerini gerçekleştirdiğini veya onaylandığını göstermez. [R4]</w:t>
      </w:r>
    </w:p>
    <w:p>
      <w:r>
        <w:rPr>
          <w:b/>
        </w:rPr>
        <w:t>İpucu:</w:t>
      </w:r>
      <w:r>
        <w:rPr>
          <w:b w:val="0"/>
        </w:rPr>
        <w:t xml:space="preserve"> Kaynak göstermek ile kanıt elde etmek farklıdır.</w:t>
      </w:r>
    </w:p>
    <w:p>
      <w:pPr>
        <w:pStyle w:val="Heading3"/>
      </w:pPr>
      <w:r>
        <w:t>Özet</w:t>
      </w:r>
    </w:p>
    <w:p>
      <w:r>
        <w:rPr>
          <w:b w:val="0"/>
        </w:rPr>
        <w:t>Mahremiyet amaç ve veri işleme etkilerini, siber güvenlik ise bilgi ve hizmetin korunmasını birlikte fakat ayrı boyutlarda ele alır. Şifreleme, parola türetme, kimlik doğrulama, yetki ve oturum farklı mekanizmalardır. Kontroller veri yaşam döngüsünde ve ilgili sunucu yollarında uygulanmalıdır. Eğitimde sentetik ortam, gerçek kişi ve hesaplara ihtiyaç duymadan savunmacı düşünmeyi öğretir. Kaynak kullanımı veya sınırlı sınama, genel güvenlik ve etik uygunluk onayı değildir.</w:t>
      </w:r>
    </w:p>
    <w:p>
      <w:pPr>
        <w:pStyle w:val="Heading3"/>
      </w:pPr>
      <w:r>
        <w:t>Uygulama etkinlikleri</w:t>
      </w:r>
    </w:p>
    <w:p>
      <w:pPr>
        <w:pStyle w:val="Heading3"/>
      </w:pPr>
      <w:r>
        <w:t>Sentetik araştırma portalı için savunmacı harita</w:t>
      </w:r>
    </w:p>
    <w:p>
      <w:r>
        <w:rPr>
          <w:b w:val="0"/>
        </w:rPr>
        <w:t>Gerçek hesap veya sağlık verisi kullanmadan, araştırma yanıtları için varlık→istenmeyen durum→zarar yolu→kontrol tablosu oluşturun. Yanlış kayıt sahibi, ortak cihaz, dışa aktarım ve belirsiz ayrılma isteği senaryolarını ekleyin. Her kontrolün hangi kanıtla sınanabileceğini belirtin.</w:t>
      </w:r>
    </w:p>
    <w:p>
      <w:r>
        <w:rPr>
          <w:b/>
        </w:rPr>
        <w:t>Örnek yanıt:</w:t>
      </w:r>
      <w:r>
        <w:rPr>
          <w:b w:val="0"/>
        </w:rPr>
        <w:t xml:space="preserve"> Yanıtlar ayrı amaç altında tutulur; kayıt sahibinin kapsamı sunucuda kontrol edilir. Ortak cihazda oturum sonlandırma ve hassas görünürlük sentetik görevlerle değerlendirilir. Dışa aktarım yeni bir kopya olarak amaç ve erişim sınırı taşır; kod anonimlikle eşitlenmez. Ayrılma isteğinin sonucu belirsizse durum kontrolü sunulur ve farklı amaçlı yanıt gönderimi otomatik başlatılmaz. Testler bellek içi roller ve kayıtlarla yapılır; gerçek API/hesap kullanılmaz. Rapor yalnız denenen senaryoları ve kalan sınırlamaları bildirir.</w:t>
      </w:r>
    </w:p>
    <w:p>
      <w:pPr>
        <w:pStyle w:val="Heading3"/>
      </w:pPr>
      <w:r>
        <w:t>Kaynakça</w:t>
      </w:r>
    </w:p>
    <w:p>
      <w:pPr>
        <w:pStyle w:val="ListBullet"/>
      </w:pPr>
      <w:r>
        <w:rPr>
          <w:b w:val="0"/>
        </w:rPr>
        <w:t>[R1] NIST Cybersecurity Framework 2.0. NIST resmî risk yönetimi çerçevesi, 2024. Erişim: 2026-10-12. https://www.nist.gov/cyberframework</w:t>
      </w:r>
    </w:p>
    <w:p>
      <w:pPr>
        <w:pStyle w:val="ListBullet"/>
      </w:pPr>
      <w:r>
        <w:rPr>
          <w:b w:val="0"/>
        </w:rPr>
        <w:t>[R2] NIST Privacy Framework Version 1.0. NIST resmî mahremiyet çerçevesi, Ocak 2020. Erişim: 2026-10-12. https://www.nist.gov/privacy-framework/privacy-framework</w:t>
      </w:r>
    </w:p>
    <w:p>
      <w:pPr>
        <w:pStyle w:val="ListBullet"/>
      </w:pPr>
      <w:r>
        <w:rPr>
          <w:b w:val="0"/>
        </w:rPr>
        <w:t>[R3] NIST SP 800-63-4: Digital Identity Guidelines. NIST resmî dijital kimlik rehberi, revision 4. Erişim: 2026-10-12. https://pages.nist.gov/800-63-4/sp800-63.html</w:t>
      </w:r>
    </w:p>
    <w:p>
      <w:pPr>
        <w:pStyle w:val="ListBullet"/>
      </w:pPr>
      <w:r>
        <w:rPr>
          <w:b w:val="0"/>
        </w:rPr>
        <w:t>[R4] OWASP Application Security Verification Standard (ASVS). OWASP resmî uygulama güvenliği standardı, 5.0.0. Erişim: 2026-10-12. https://owasp.org/projects/asvs</w:t>
      </w:r>
    </w:p>
    <w:p>
      <w:pPr>
        <w:pStyle w:val="ListBullet"/>
      </w:pPr>
      <w:r>
        <w:rPr>
          <w:b w:val="0"/>
        </w:rPr>
        <w:t>[R5] NIST SP 800-61 Revision 3: Incident Response Recommendations and Considerations for Cybersecurity Risk Management. NIST resmî final rehber, Nisan 2025. Erişim: 2026-10-12. https://csrc.nist.gov/pubs/sp/800/61/r3/final</w:t>
      </w:r>
    </w:p>
    <w:p>
      <w:pPr>
        <w:pStyle w:val="ListBullet"/>
      </w:pPr>
      <w:r>
        <w:rPr>
          <w:b w:val="0"/>
        </w:rPr>
        <w:t>[R6] Password Storage Cheat Sheet. OWASP resmî güvenli parola saklama kaynağı. Erişim: 2026-10-12. https://cheatsheetseries.owasp.org/cheatsheets/Password_Storage_Cheat_Sheet.html</w:t>
      </w:r>
    </w:p>
    <w:p>
      <w:pPr>
        <w:pStyle w:val="Heading1"/>
        <w:pageBreakBefore/>
      </w:pPr>
      <w:r>
        <w:t>U093  Sağlıkta Yapay Zekânın Temelleri</w:t>
      </w:r>
    </w:p>
    <w:p>
      <w:pPr>
        <w:pStyle w:val="Heading2"/>
      </w:pPr>
      <w:r>
        <w:t>U093 — Sağlıkta Yapay Zekânın Temelleri</w:t>
      </w:r>
    </w:p>
    <w:p>
      <w:pPr>
        <w:pStyle w:val="Heading3"/>
      </w:pPr>
      <w:r>
        <w:t>Öğrenme kazanımları</w:t>
      </w:r>
    </w:p>
    <w:p>
      <w:pPr>
        <w:pStyle w:val="ListBullet"/>
      </w:pPr>
      <w:r>
        <w:rPr>
          <w:b w:val="0"/>
        </w:rPr>
        <w:t>Yapay zekâ, otomasyon, makine öğrenmesi ve derin öğrenme arasındaki ilişkileri açıklar.</w:t>
      </w:r>
    </w:p>
    <w:p>
      <w:pPr>
        <w:pStyle w:val="ListBullet"/>
      </w:pPr>
      <w:r>
        <w:rPr>
          <w:b w:val="0"/>
        </w:rPr>
        <w:t>Sağlık bağlamındaki bir görevi girdi, hedef, çıktı ve kullanım amacıyla tanımlar.</w:t>
      </w:r>
    </w:p>
    <w:p>
      <w:pPr>
        <w:pStyle w:val="ListBullet"/>
      </w:pPr>
      <w:r>
        <w:rPr>
          <w:b w:val="0"/>
        </w:rPr>
        <w:t>Özellik, etiket, parametre, kayıp ve öğrenme sürecini basit sayısal örnekle gösterir.</w:t>
      </w:r>
    </w:p>
    <w:p>
      <w:pPr>
        <w:pStyle w:val="ListBullet"/>
      </w:pPr>
      <w:r>
        <w:rPr>
          <w:b w:val="0"/>
        </w:rPr>
        <w:t>Eğitim, doğrulama ve test verilerinin farklı rollerini; sızıntı riskini çözümler.</w:t>
      </w:r>
    </w:p>
    <w:p>
      <w:pPr>
        <w:pStyle w:val="ListBullet"/>
      </w:pPr>
      <w:r>
        <w:rPr>
          <w:b w:val="0"/>
        </w:rPr>
        <w:t>Sınıflandırma ölçülerini ve kalibrasyonu birbirinden ayırır.</w:t>
      </w:r>
    </w:p>
    <w:p>
      <w:pPr>
        <w:pStyle w:val="ListBullet"/>
      </w:pPr>
      <w:r>
        <w:rPr>
          <w:b w:val="0"/>
        </w:rPr>
        <w:t>Dağılım değişikliği, temsil sorunu ve süreç etkisinin model performansını nasıl sınırladığını açıklar.</w:t>
      </w:r>
    </w:p>
    <w:p>
      <w:pPr>
        <w:pStyle w:val="ListBullet"/>
      </w:pPr>
      <w:r>
        <w:rPr>
          <w:b w:val="0"/>
        </w:rPr>
        <w:t>Bir yapay zekâ taslağını insan denetimi, mahremiyet ve kanıt sınırı açısından değerlendirir.</w:t>
      </w:r>
    </w:p>
    <w:p>
      <w:pPr>
        <w:pStyle w:val="Heading3"/>
      </w:pPr>
      <w:r>
        <w:t>1. Yapay zekâ bir görev ailesidir</w:t>
      </w:r>
    </w:p>
    <w:p>
      <w:r>
        <w:rPr>
          <w:b w:val="0"/>
        </w:rPr>
        <w:t>Yapay zekâ, belirli girdilerden tahmin, öneri, sınıflama veya içerik gibi çıktılar üreten sistemleri kapsayan geniş bir alandır. Günlük dilde bu terim tek bir insan benzeri yetenek gibi kullanılabilir; teknik değerlendirmede ise hangi görevin yapıldığı açıkça belirtilir. Bir görüntü sınıflayıcı, ziyaret gecikmesi tahmini ve metin üretici farklı amaç ve hata örüntülerine sahiptir.</w:t>
      </w:r>
    </w:p>
    <w:p>
      <w:r>
        <w:rPr>
          <w:b w:val="0"/>
        </w:rPr>
        <w:t>Otomasyon ile öğrenen model aynı şey değildir. Önceden yazılmış bir kural, belirli koşulda bildirim gönderebilir; kuralla çalışan sistemin veriden parametre öğrenmesi gerekmez. Makine öğrenmesinde ise modelin bazı parametreleri örneklerden elde edilir. Derin öğrenme bu ailenin çok katmanlı temsil öğrenme yöntemlerini içeren bir bölümüdür. Her otomatik işlem yapay zekâ olarak sunulmamalıdır.</w:t>
      </w:r>
    </w:p>
    <w:p>
      <w:r>
        <w:rPr>
          <w:b w:val="0"/>
        </w:rPr>
        <w:t>Sağlık bağlamında modelin başarısı görevin sınırıyla ilişkilidir. Bir çıktı hazırlamak, o çıktının sağlık kararı için uygun kanıt taşıdığını göstermez. Sağlık hizmetinin içinde kullanıldığında veri, çalışan, kişi ve sorumluluk düzeni modelin etkisini birlikte belirler. WHO sağlık yapay zekâ rehberi etik ve insan haklarını tasarım, uygulama ve kullanımın merkezinde ele alır. [R1]</w:t>
      </w:r>
    </w:p>
    <w:p>
      <w:r>
        <w:rPr>
          <w:b w:val="0"/>
        </w:rPr>
        <w:t>NIST AI RMF de riskleri ürünün tek algoritmasıyla sınırlamadan yaşam döngüsünde değerlendirmeye yardımcı olur. [R2] Öğrencinin ilk görevi, “yapay zekâ kullanıyoruz” cümlesini girdi, çıktı ve amaçla açıklanmış bir görev tanımına çevirmektir. Bu tanım teknolojiye gereğinden güçlü bir yetkinlik yüklemeyi önler.</w:t>
      </w:r>
    </w:p>
    <w:p>
      <w:pPr>
        <w:pStyle w:val="Heading3"/>
      </w:pPr>
      <w:r>
        <w:t>2. Görev, hedef ve kullanım amacı</w:t>
      </w:r>
    </w:p>
    <w:p>
      <w:r>
        <w:rPr>
          <w:b w:val="0"/>
        </w:rPr>
        <w:t>Bir öğrenme problemi, girdiler ile hedef çıktı arasındaki ilişki üzerinden kurulur. Girdi modele verilen bilgilerdir; hedef modelin öğrenmeye çalıştığı sonuçtur. Kullanım amacı ise çıktıdan hangi iş akışı veya karar için yararlanılacağını belirtir. Aynı tahmin farklı amaçla kullanıldığında farklı risk ve kanıt gereksinimi doğabilir.</w:t>
      </w:r>
    </w:p>
    <w:p>
      <w:r>
        <w:rPr>
          <w:b w:val="0"/>
        </w:rPr>
        <w:t>Kurgu bir eğitim sistemi, form tamamlama süresini geçmiş sentetik görev özelliklerinden tahmin etsin. Girdi alanları görev uzunluğu ve ekran sayısı olabilir; hedef süre sayısal olduğundan regresyon problemi düşünülebilir. Başka bir görev, kaydın “tamamlandı” veya “tamamlanmadı” sınıfını tahmin ediyorsa sınıflandırmadır. Denetimli yöntemlerin resmî teknik belgeleri bu görev türlerini ayrı ele alır. [R4]</w:t>
      </w:r>
    </w:p>
    <w:p>
      <w:r>
        <w:rPr>
          <w:b w:val="0"/>
        </w:rPr>
        <w:t>Hedefin kendisi de eleştirel değerlendirilmelidir. Bir sistem hizmet kullanımını kişinin ihtiyacı yerine hedeflerse, erişemeyen kişiler yanlış temsil edilebilir. Etiket geçmişteki örgütsel kararları veya kayıt eksikliklerini taşıyabilir. Model bunları öğrenerek geleceğe taşıyabilir; veriden öğrenmek gerçeğin tarafsız biçimde öğrenildiği anlamına gelmez.</w:t>
      </w:r>
    </w:p>
    <w:p>
      <w:r>
        <w:rPr>
          <w:b w:val="0"/>
        </w:rPr>
        <w:t>NIST risk yönetimi çerçevesi kullanım bağlamını ve etkiyi yaşam döngüsüne bağlar. [R2] Öğrenci bir görev önerisinde girdilerin işlem anında gerçekten bulunup bulunmadığını, hedefin nasıl üretildiğini ve çıktının hangi işi destekleyeceğini açıklar. Belirsiz bir sağlık amacı için bütün verileri bir modele vermek yerine, öğrenme problemi ve hizmet ilişkisi önce sınırlandırılır.</w:t>
      </w:r>
    </w:p>
    <w:p>
      <w:pPr>
        <w:pStyle w:val="Heading3"/>
      </w:pPr>
      <w:r>
        <w:t>3. Özellik, etiket ve veri temsili</w:t>
      </w:r>
    </w:p>
    <w:p>
      <w:r>
        <w:rPr>
          <w:b w:val="0"/>
        </w:rPr>
        <w:t>Özellik, modelin girdi olarak kullandığı ölçülmüş veya türetilmiş bilgi parçasıdır. Etiket, denetimli öğrenmede karşılaştırılacak hedef değerdir. Bir satırın hangi olayı veya kişiyi temsil ettiği açık olmalıdır. Aynı kişinin birçok satırı bulunabilir; etiketin üretildiği zaman ile girdilerin mevcut olduğu zaman farklı olabilir. Bu yapı öğrenme ve değerlendirme kararlarını etkiler.</w:t>
      </w:r>
    </w:p>
    <w:p>
      <w:r>
        <w:rPr>
          <w:b w:val="0"/>
        </w:rPr>
        <w:t>Bir özellik doğrudan kayıttan alınabilir veya bir hesaplamayla üretilebilir. Görüşme sayısı kaynak olaylardan türetilmiş bir özelliktir; sayı hangi dönemi kapsadığını açıklamadığında anlamını kaybeder. Kategori alanlarının sayısal kodlanması, onların doğal sıralaması olduğu anlamına gelmez. “Yazılı”, “sesli” ve “görüntülü” kanallara verilen 1, 2, 3 kodları iletişim türlerinin büyüklüğünü temsil etmez.</w:t>
      </w:r>
    </w:p>
    <w:p>
      <w:r>
        <w:rPr>
          <w:b w:val="0"/>
        </w:rPr>
        <w:t>Veri hazırlama, eksiklik, birim ve kod anlamlarıyla birlikte yapılır. Bir alanın boş olması özel bir süreç bilgisi taşıyabilir. Eksikliği sıfırla doldurmak, modelin farklı durumları aynı değer gibi görmesine yol açabilir. Öğrenci modelden önce veri sözlüğünü ve üretim koşullarını incelemelidir.</w:t>
      </w:r>
    </w:p>
    <w:p>
      <w:r>
        <w:rPr>
          <w:b w:val="0"/>
        </w:rPr>
        <w:t>Denetimli öğrenme kaynakları farklı model ailelerinin bu temsilleri farklı biçimde işlediğini gösterir. [R4] Bir ağaç ile doğrusal model aynı sayı koduna aynı yapısal varsayımı yüklemeyebilir. Dolayısıyla model seçimi ve veri temsili birlikte düşünülür. Eğitim örneğinde bütün kişi ve olaylar sentetik olarak üretilir; gerçek sağlık kayıtları öğrenme denemesi için gereksiz yere kopyalanmaz.</w:t>
      </w:r>
    </w:p>
    <w:p>
      <w:pPr>
        <w:pStyle w:val="Heading3"/>
      </w:pPr>
      <w:r>
        <w:t>4. Öğrenme biçimlerinin ayrılması</w:t>
      </w:r>
    </w:p>
    <w:p>
      <w:r>
        <w:rPr>
          <w:b w:val="0"/>
        </w:rPr>
        <w:t>Denetimli öğrenmede örnekler hedef değerleriyle birlikte kullanılır. Model, girdiden hedefe uzanan ilişkiyi öğrenmeye çalışır. Denetimsiz öğrenmede önceden verilmiş aynı tür hedef etiketleri olmadan yapı, benzerlik veya grup örüntüsü aranır. Bir kümeleme sonucu, grupların sağlık veya toplumsal anlamını kendiliğinden açıklamaz; yorum için alan bağlamı gerekir.</w:t>
      </w:r>
    </w:p>
    <w:p>
      <w:r>
        <w:rPr>
          <w:b w:val="0"/>
        </w:rPr>
        <w:t>Pekiştirmeli öğrenme, eylemlerin belirli bir ortamda sonuç ve ödül ilişkisi üzerinden değerlendirildiği farklı bir problem düzenidir. Ödülün tanımı, sistemin hangi davranışı geliştireceğini etkiler. Bir ödülü artırmak her zaman insanın bütün hedefini karşılamak anlamına gelmez. Sağlık bağlamında bu kavramı anlatmak, gerçek kişilerin bakımında deneysel eylem yürütme yetkisi vermez.</w:t>
      </w:r>
    </w:p>
    <w:p>
      <w:r>
        <w:rPr>
          <w:b w:val="0"/>
        </w:rPr>
        <w:t>Yarı denetimli ve kendi kendine denetimli yaklaşımlar da veri ve hedef ilişkisini farklı biçimde kurabilir. Buradaki temel eğitim noktası, “etiket yok” ifadesinin hiçbir öğrenme sinyali veya varsayım bulunmadığı anlamına gelmemesidir. Kullanılan hedef veya temsil kuralı açıklanmalıdır.</w:t>
      </w:r>
    </w:p>
    <w:p>
      <w:r>
        <w:rPr>
          <w:b w:val="0"/>
        </w:rPr>
        <w:t>Resmî makine öğrenmesi belgeleri denetimli ve denetimsiz yöntemleri ayrı aileler altında ele alır. [R4] Öğrenci bir kurgu görev için hangi yaklaşımın neden düşünüldüğünü anlatır; daha yeni veya daha karmaşık yöntemin otomatik üstünlüğünü varsaymaz. Yöntem, veri miktarı, amaçlanan çıktı ve değerlendirme imkânıyla birlikte seçilir. Öğrenme ailesini doğru adlandırmak, sonuç iddiasının sınırını korumaya yardımcı olur.</w:t>
      </w:r>
    </w:p>
    <w:p>
      <w:pPr>
        <w:pStyle w:val="Heading3"/>
      </w:pPr>
      <w:r>
        <w:t>5. Basit tahmin fonksiyonu ve parametre</w:t>
      </w:r>
    </w:p>
    <w:p>
      <w:r>
        <w:rPr>
          <w:b w:val="0"/>
        </w:rPr>
        <w:t>Bir tahmin fonksiyonu girdiyi çıktıya dönüştüren matematiksel düzeni temsil eder. Basit doğrusal örnekte tahmin ŷ=w x+b olarak yazılabilir. x girdi, w ağırlık, b sabit terimdir. Bu yapı, girdideki değişime karşı çıktının nasıl değiştiğini açıkça gösterir. Örnek öğretim amaçlıdır; bir sağlık sonucu için gerçek model önerisi değildir.</w:t>
      </w:r>
    </w:p>
    <w:p>
      <w:r>
        <w:rPr>
          <w:b w:val="0"/>
        </w:rPr>
        <w:t>Tamamen sentetik görev uzunluğu x=3 için w=2 ve b=1 alınırsa tahmin 7 olur. Aynı model x=4 için 9 üretir. Parametrelerin değişmesi tahminleri değiştirir; öğrenme, belirli hedeflere göre bu parametrelerin ayarlanması olarak düşünülür. Bir modelin parametrelerinin bulunması, onların nedensel sağlık mekanizmasını temsil ettiğini göstermez.</w:t>
      </w:r>
    </w:p>
    <w:p>
      <w:r>
        <w:rPr>
          <w:b w:val="0"/>
        </w:rPr>
        <w:t>Doğrusal ilişki bir varsayımdır. Gerçek süreçte doygunluk, eşik veya farklı gruplarda değişen örüntü varsa basit çizgi yetersiz olabilir. Daha karmaşık model bunu temsil etmeye çalışabilir; fakat yeni model daha fazla veri veya değerlendirme ihtiyacı doğurabilir. Karmaşıklık tek başına anlam doğruluğu sağlamaz.</w:t>
      </w:r>
    </w:p>
    <w:p>
      <w:r>
        <w:rPr>
          <w:b w:val="0"/>
        </w:rPr>
        <w:t>Google'ın resmî kayıp anlatımı, tahmin ile hedef arasındaki farkı öğrenme mekanizmasına bağlar. [R5] Öğrenci parametre, veri ve hedefin farklı rollerini kavrar. Girdi yanlış üretildiyse parametreyi daha çok ayarlamak sorunun tamamını çözmez. Model fonksiyonu, veri temsilinin ve öğrenme amacının içinde değerlendirilir. Basit sayısal örnek, karmaşık sistemin temel ilişki mantığını görünür kılar.</w:t>
      </w:r>
    </w:p>
    <w:p>
      <w:pPr>
        <w:pStyle w:val="Heading3"/>
      </w:pPr>
      <w:r>
        <w:t>6. Kayıp fonksiyonu ve optimizasyon</w:t>
      </w:r>
    </w:p>
    <w:p>
      <w:r>
        <w:rPr>
          <w:b w:val="0"/>
        </w:rPr>
        <w:t>Kayıp fonksiyonu, tahmin ile hedef arasındaki farkı belirli bir hesaplama kuralıyla ölçer. Mutlak hata farkın büyüklüğünü, kare hata ise farkın karesini kullanabilir. Kareleme büyük farklara daha fazla ağırlık verir. Hangi kaybın seçildiği, modelin hangi hataları azaltmaya daha çok yöneldiğini etkiler. Kayıp, yalnız sonradan raporlanan bir sayı değildir; öğrenme sürecinin hedefidir.</w:t>
      </w:r>
    </w:p>
    <w:p>
      <w:r>
        <w:rPr>
          <w:b w:val="0"/>
        </w:rPr>
        <w:t>Kurgu üç örnekte tahmin hataları 1, 1 ve 4 olsun. Mutlak hataların toplamı 6, kare hataların toplamı 18'dir. Bu özgün aritmetik gösterim, büyük hatanın kare kayıpta daha ağır katkı verdiğini anlatır. Farklı kayıpların sayıları aynı ölçek gibi doğrudan karşılaştırılmaz. Sonuç gerçek veri veya gerçek model performansı değildir.</w:t>
      </w:r>
    </w:p>
    <w:p>
      <w:r>
        <w:rPr>
          <w:b w:val="0"/>
        </w:rPr>
        <w:t>Optimizasyon parametrelerin kaybı azaltacak yönde değiştirilmesini amaçlar. Gradyan, kaybın parametre değişimine karşı yerel değişim yönünü ifade eder. Gradyan inişi bu bilgiyi kullanarak küçük adımlarla ilerleyen temel bir yaklaşımdır. Adım büyüklüğü çok büyük olduğunda uygun bölge atlanabilir; çok küçük olduğunda ilerleme yavaş olabilir. Bu kavramsal açıklama belirli yazılım için parametre önermez.</w:t>
      </w:r>
    </w:p>
    <w:p>
      <w:r>
        <w:rPr>
          <w:b w:val="0"/>
        </w:rPr>
        <w:t>Resmî kayıp öğrenme kaynağı tahmin farkı ve hesaplama ilişkisini destekler. [R5] Öğrenci matematiksel kaybın azalması ile sağlık hizmetindeki yararın aynı ölçü olmadığını da görmelidir. Yanlış hedef seçilmişse başarılı optimizasyon yanlış amaca çok iyi uyum sağlayabilir. Kullanım amacı ve değerlendirme bu nedenle modelin dışında bırakılmaz.</w:t>
      </w:r>
    </w:p>
    <w:p>
      <w:pPr>
        <w:pStyle w:val="Heading3"/>
      </w:pPr>
      <w:r>
        <w:t>7. Sınıflandırma ve olasılık çıktısı</w:t>
      </w:r>
    </w:p>
    <w:p>
      <w:r>
        <w:rPr>
          <w:b w:val="0"/>
        </w:rPr>
        <w:t>Sınıflandırma, girdiyi tanımlanmış sınıflardan biriyle ilişkilendirme problemidir. Bir model bir puan, sınıf veya olasılık benzeri çıktı verebilir. Bu çıktıların anlamları ayrılmalıdır. “0,8” sayısı tek başına hangi kavramı, hangi veri grubunda ve hangi model düzeninde temsil ettiğini söylemez. Sayının sıfır ile bir arasında olması, onun doğru kalibre edilmiş bir olasılık olduğunu otomatik kanıtlamaz.</w:t>
      </w:r>
    </w:p>
    <w:p>
      <w:r>
        <w:rPr>
          <w:b w:val="0"/>
        </w:rPr>
        <w:t>Lojistik gibi yöntemlerde doğrusal bir puan belirli dönüşümle sıfır ile bir arasına taşınabilir. Bu matematiksel biçim, çıktının olay oranıyla uyumunun ayrıca incelenmesini gereksiz kılmaz. Kalibrasyon, benzer olasılık verilen örneklerde gözlenen olay oranına ilişkin değerlendirmedir. Resmî kalibrasyon belgesi bu ayrımı açıklar. [R8]</w:t>
      </w:r>
    </w:p>
    <w:p>
      <w:r>
        <w:rPr>
          <w:b w:val="0"/>
        </w:rPr>
        <w:t>Sınıf kararı için eşik kullanıldığında hata türleri arasında değişim olabilir. Eşiği değiştirmek modelin veriyi daha iyi öğrenmiş olduğu anlamına gelmeyebilir; aynı puanları farklı karar kuralıyla sınıfa çevirir. Eğitimde sentetik form tamamlama örneğiyle bu ilişki anlatılabilir. Bu eşik kişiye özgü klinik alarm veya tedavi kuralı olarak sunulmaz.</w:t>
      </w:r>
    </w:p>
    <w:p>
      <w:r>
        <w:rPr>
          <w:b w:val="0"/>
        </w:rPr>
        <w:t>Denetimli öğrenme belgesi sınıflandırma model ailelerinin çeşitliliğini gösterir. [R4] Öğrenci puanı, olasılık yorumunu ve sınıf kararını üç ayrı basamak olarak çizer. Kullanım amacına uygunluk, bu üç basamak ile iş akışının birlikte değerlendirilmesini gerektirir. Bir sayı görünüşte kesin olsa bile belirsizlik ve model sınırı korunur.</w:t>
      </w:r>
    </w:p>
    <w:p>
      <w:pPr>
        <w:pStyle w:val="Heading3"/>
      </w:pPr>
      <w:r>
        <w:t>8. Ağaçlar, kurallar ve model karmaşıklığı</w:t>
      </w:r>
    </w:p>
    <w:p>
      <w:r>
        <w:rPr>
          <w:b w:val="0"/>
        </w:rPr>
        <w:t>Karar ağacı, özellikler üzerinden yapılan bölmelerle örnekleri daha küçük gruplara ayıran bir model ailesidir. Her bölme verinin hangi özelliğine göre ayrıldığını gösterir. Yapı bir dizi kural gibi okunabilir; ancak veri üzerinden seçilen kuralların her bağlamda kalıcı anlam taşıdığı varsayılmamalıdır. Küçük örneklemde oluşan ayrıntılı bir dal rastlantısal örüntüyü yakalamış olabilir.</w:t>
      </w:r>
    </w:p>
    <w:p>
      <w:r>
        <w:rPr>
          <w:b w:val="0"/>
        </w:rPr>
        <w:t>Ağacın derinliği ve bölmelerin ayrıntısı karmaşıklığı etkiler. Çok ayrıntılı yapı eğitim örneklerine iyi uyup yeni örneklere zayıf aktarılabilir. Daha sınırlı yapı bazı ilişkileri kaçırabilir. Bu gerilim genellenebilirlik değerlendirmesini gerektirir. Öğrenci yalnız eğitim verisindeki başarılı sonuca bakarak model seçmez.</w:t>
      </w:r>
    </w:p>
    <w:p>
      <w:r>
        <w:rPr>
          <w:b w:val="0"/>
        </w:rPr>
        <w:t>Birden fazla ağacın veya farklı modelin sonuçları birleştirilebilir. Birleşik yöntemler farklı hata örüntülerinden yararlanmayı amaçlayabilir; fakat bütün modeller aynı veri yanlılığını taşıyorsa birleştirme bu sorunu otomatik gidermez. Karmaşık birleşik yapı, açıklama ve bakım gereksinimini de artırabilir.</w:t>
      </w:r>
    </w:p>
    <w:p>
      <w:r>
        <w:rPr>
          <w:b w:val="0"/>
        </w:rPr>
        <w:t>Resmî denetimli öğrenme kaynağında ağaç ve topluluk yöntemleri ayrı model aileleri olarak yer alır. [R4] Öğrenci kurgu bir ağaçta hangi özelliğin hangi grubu ayırdığını, hangi dalın az örneğe dayandığını ve yeni örnek için hangi değerlendirmenin gerektiğini açıklayabilir. Bir modelin kolay okunması veya karmaşık görünmesi, onun sağlık bağlamında uygun ve güvenli olduğunun kanıtı değildir.</w:t>
      </w:r>
    </w:p>
    <w:p>
      <w:pPr>
        <w:pStyle w:val="Heading3"/>
      </w:pPr>
      <w:r>
        <w:t>9. Sinir ağında temsil ve öğrenme</w:t>
      </w:r>
    </w:p>
    <w:p>
      <w:r>
        <w:rPr>
          <w:b w:val="0"/>
        </w:rPr>
        <w:t>Bir yapay sinir ağı, girdileri ağırlıklı birleşimler ve dönüşümler üzerinden işleyen bağlantılı hesaplama birimlerinden oluşur. Katmanlar arasında temsil değişir; ilk girdinin bazı örüntüleri sonraki katmanlarda farklı özelliklerle ifade edilebilir. “Sinir” sözcüğü biyolojik çağrışım taşısa da model insan düşüncesinin bütün süreçlerini taklit ettiğinin kanıtı değildir. Burada anlatılan yapı matematiksel hesaplamadır.</w:t>
      </w:r>
    </w:p>
    <w:p>
      <w:r>
        <w:rPr>
          <w:b w:val="0"/>
        </w:rPr>
        <w:t>Doğrusal olmayan dönüşümler, ağın yalnız tek bir doğrusal eşleme gibi davranmamasını sağlar. Birden fazla doğrusal dönüşüm araya doğrusal olmayan işlem olmadan birleşirse yine doğrusal bir ilişki oluşturabilir. Bu nedenle katman sayısı tek başına temsil yeteneğini açıklamak için yeterli değildir. İşlev, veri ve eğitim düzeni birlikte düşünülür.</w:t>
      </w:r>
    </w:p>
    <w:p>
      <w:r>
        <w:rPr>
          <w:b w:val="0"/>
        </w:rPr>
        <w:t>Geriye yayılım, kaybın parametrelere bağlı değişimini katman ilişkileri boyunca hesaplamaya yardım eder. Bu bilgi optimizasyon tarafından ağırlıkların güncellenmesinde kullanılır. LeCun, Bengio ve Hinton'un 2015 tarihli derleme makalesinin açık özeti, çok katmanlı temsil ve geriye yayılımın rolünü açıklayan temel bir akademik kaynaktır. [R3] Bu ünitede makalenin ücretli tam metninin bütünü okunmuş gibi bir iddia yapılmaz.</w:t>
      </w:r>
    </w:p>
    <w:p>
      <w:r>
        <w:rPr>
          <w:b w:val="0"/>
        </w:rPr>
        <w:t>Öğrenci ağın girdisi, ara temsili ve çıktısını ayrı şemayla anlatır. İyi bir temsil öğrenmek, hedefin uygunluğu veya verinin yanlılıktan arınmış olması anlamına gelmez. Son katmandaki doğru görünen yanıt, girdinin eksik bağlamını telafi etmiş sayılmaz. Sinir ağları da aynı değerlendirme ve sorumluluk sınırlarına tabidir.</w:t>
      </w:r>
    </w:p>
    <w:p>
      <w:pPr>
        <w:pStyle w:val="Heading3"/>
      </w:pPr>
      <w:r>
        <w:t>10. Eğitim, doğrulama ve test ayrımı</w:t>
      </w:r>
    </w:p>
    <w:p>
      <w:r>
        <w:rPr>
          <w:b w:val="0"/>
        </w:rPr>
        <w:t>Eğitim verisi model parametrelerinin öğrenilmesinde kullanılır. Doğrulama verisi model veya ayar seçiminde yardımcı olabilir. Test verisi ise seçilmiş yaklaşımın daha önce bu seçimlerde kullanılmamış örnekler üzerindeki değerlendirmesi için ayrılır. Bu roller karıştığında sonucun yeni veriye aktarım gücü olduğundan yüksek görünebilir.</w:t>
      </w:r>
    </w:p>
    <w:p>
      <w:r>
        <w:rPr>
          <w:b w:val="0"/>
        </w:rPr>
        <w:t>Ayrım yalnız rastgele satır bölmek değildir. Aynı kişinin tekrarlanan kayıtları hem eğitim hem testte bulunursa model kişiyle ilişkili örüntüleri hatırlayabilir. Zaman içindeki kullanım amaçlanıyorsa gelecekteki kayıtların eğitimde bulunması da gerçek uygulama düzenini bozabilir. Grup ve zaman yapısı bölme kuralını etkiler.</w:t>
      </w:r>
    </w:p>
    <w:p>
      <w:r>
        <w:rPr>
          <w:b w:val="0"/>
        </w:rPr>
        <w:t>Çapraz doğrulama, uygun bölme düzeni içinde farklı parçaların değerlendirme rolünü sırayla üstlenmesine dayanabilir. Bu yöntem bütün sızıntı risklerini kendiliğinden çözmez. Ön işleme veya özellik seçimi bütün veri üzerinde yapılmışsa test bilgisinden yararlanılmış olabilir. İşlem hattı da veri ayrımının içinde düşünülür.</w:t>
      </w:r>
    </w:p>
    <w:p>
      <w:r>
        <w:rPr>
          <w:b w:val="0"/>
        </w:rPr>
        <w:t>Resmî çapraz doğrulama belgesi eğitim-test ayrımı ve farklı veri yapıları için bölme yaklaşımlarını ele alır. [R7] Öğrenci sentetik on kişi ve tekrarlanan olay kayıtlarından oluşan bir örnekte kişi bazlı bölme ile satır bazlı bölmenin farkını açıklayabilir. Testin sadece bir etiket olması yeterli değildir; verinin daha önce hangi kararları etkilediği izlenebilir olmalıdır. Değerlendirmenin gücü, örnek sayısı kadar bu bağımsızlığa da bağlıdır.</w:t>
      </w:r>
    </w:p>
    <w:p>
      <w:pPr>
        <w:pStyle w:val="Heading3"/>
      </w:pPr>
      <w:r>
        <w:t>11. Veri sızıntısı ve geleceği önceden görme</w:t>
      </w:r>
    </w:p>
    <w:p>
      <w:r>
        <w:rPr>
          <w:b w:val="0"/>
        </w:rPr>
        <w:t>Veri sızıntısı, değerlendirme veya hedef hakkında uygulama anında bulunmayacak bilginin öğrenme sürecine yanlış biçimde girmesidir. Böyle bir bilgi model için çok güçlü tahmin sinyali olabilir; fakat gerçek kullanımda mevcut değilse performans yanıltıcıdır. Eğitim sonucunun yüksek olması bu sorunu görünmez kılabilir.</w:t>
      </w:r>
    </w:p>
    <w:p>
      <w:r>
        <w:rPr>
          <w:b w:val="0"/>
        </w:rPr>
        <w:t>Kurgu bir randevu tamamlama modeli, sonuç belirlendikten sonra yazılan “tamamlanma kaydı” alanını girdi olarak kullanıyor olsun. Bu alan zaten hedefin sonrasına aittir. Modelin başarıyla öğrenmesi gerçek bir erken tahmin yaptığı anlamına gelmez. Benzer biçimde bütün veriyle hesaplanan dönüşüm veya hedefe göre seçilen özellikler test düzenini etkileyebilir.</w:t>
      </w:r>
    </w:p>
    <w:p>
      <w:r>
        <w:rPr>
          <w:b w:val="0"/>
        </w:rPr>
        <w:t>Sızıntı bazen doğrudan hedef alanından değil kayıt sürecinden gelir. Belirli bir işlem kodu yalnız sonuç gerçekleştikten sonra oluşabilir. Bu yüzden alanın yalnız adı değil üretildiği zaman ve iş akışı değerlendirilir. Sağlık öğrencisi veri sözlüğü ile süreç bilgisini birleştirerek bu riski fark edebilir.</w:t>
      </w:r>
    </w:p>
    <w:p>
      <w:r>
        <w:rPr>
          <w:b w:val="0"/>
        </w:rPr>
        <w:t>Çapraz doğrulama ve uygun işlem hattı kaynakları değerlendirme ayrımının korunmasına yardımcı olur. [R7] Öğrenci her özellik için “tahminin yapılacağı anda bu bilgi gerçekten biliniyor mu?” sorusunu sorar. Sentetik gösterimde hedef sonrası alan çıkarıldığında sonucun düşmesi, modelin bozulduğu değil önceki kanıtın farklı bir bilgi düzenine dayandığı anlamına gelebilir. Rapor bu farkı açıkça belirtir; güçlü görünüm uğruna sızıntılı sonucu korumaz.</w:t>
      </w:r>
    </w:p>
    <w:p>
      <w:pPr>
        <w:pStyle w:val="Heading3"/>
      </w:pPr>
      <w:r>
        <w:t>12. Hata türleri ve değerlendirme ölçüleri</w:t>
      </w:r>
    </w:p>
    <w:p>
      <w:r>
        <w:rPr>
          <w:b w:val="0"/>
        </w:rPr>
        <w:t>İkili sınıflandırmada doğru pozitif, yanlış pozitif, doğru negatif ve yanlış negatif farklı sonuçları temsil eder. Hangi sınıfın “pozitif” olduğu açıkça tanımlanır. Sağlıkla ilgili kullanımda bu terimler hastalık yorumu çağrıştırabilir; bu ünitenin sayısal örneği yalnız sentetik bir kayıt kontrol görevine aittir. Gerçek klinik eşik veya karar kuralı değildir.</w:t>
      </w:r>
    </w:p>
    <w:p>
      <w:r>
        <w:rPr>
          <w:b w:val="0"/>
        </w:rPr>
        <w:t>Yüz kurgu kaydın yirmisi inceleme gerektiren biçim sorunu taşısın. Model bunların on altısını bulup dördünü kaçırıyor; sorunsuz seksen kaydın sekizini yanlış işaretleyip yetmiş ikisini doğru bırakıyor. Doğruluk (16+72)/100=yüzde 88'dir. Duyarlılık 16/20=yüzde 80, işaretlenenlerin doğru sorun olma oranı 16/24=yaklaşık yüzde 66,7 ve özgüllük 72/80=yüzde 90'dır.</w:t>
      </w:r>
    </w:p>
    <w:p>
      <w:r>
        <w:rPr>
          <w:b w:val="0"/>
        </w:rPr>
        <w:t>Bu ölçüler farklı paydalara dayanır. Hepsini yalnız “başarı” diye adlandırmak hata türlerini saklar. Sürekli “sorun yok” diyen bir kural bu örnekte yüzde 80 doğruluk verir, fakat yirmi sorunun hiçbirini bulmaz. Böylece sınıf dağılımının doğruluğu nasıl etkilediği görünür olur.</w:t>
      </w:r>
    </w:p>
    <w:p>
      <w:r>
        <w:rPr>
          <w:b w:val="0"/>
        </w:rPr>
        <w:t>Google'ın resmî sınıflandırma ölçüleri kaynağı bu tanımları ve payda ayrımlarını açıklar. [R6] Öğrenci ölçüyü görevle ilişkilendirir: yanlış işaretleme inceleme yükü, kaçırma ise gözden kaçan olay oluşturabilir. Bu örnekteki aritmetik, gerçek bir modelin doğrulandığı anlamına gelmez. Hata anlamı, hizmet süreci ve hedef grubuyla birlikte değerlendirilmelidir.</w:t>
      </w:r>
    </w:p>
    <w:p>
      <w:pPr>
        <w:pStyle w:val="Heading3"/>
      </w:pPr>
      <w:r>
        <w:t>13. Kalibrasyon: olasılığın olay oranıyla ilişkisi</w:t>
      </w:r>
    </w:p>
    <w:p>
      <w:r>
        <w:rPr>
          <w:b w:val="0"/>
        </w:rPr>
        <w:t>Kalibrasyon, benzer olasılık verilen örneklerde gözlenen olay oranının bu olasılıkla uyumunu değerlendirir. Ayırt etme gücü ise farklı sonuçlara sahip örnekleri sıralama veya ayırma yeteneğiyle ilgilidir. Bir model doğru sıralama yapıp olasılıkları gereğinden yüksek verebilir. Bu nedenle iyi sınıflandırma veya sıralama sonucunu doğrudan iyi olasılık yorumu saymak doğru değildir.</w:t>
      </w:r>
    </w:p>
    <w:p>
      <w:r>
        <w:rPr>
          <w:b w:val="0"/>
        </w:rPr>
        <w:t>Özgün sentetik örnekte bir grup için yaklaşık 0,2 olasılık üreten model düşünelim. Yeterli ve uygun değerlendirme örneklerinde bu grup içindeki olay oranı yaklaşık yüzde 20 ile uyumluysa o bölge için kalibrasyon desteği olabilir. Tek bir kişinin sonucu bunun yanlış veya doğru olduğunu göstermez; olasılık tek olayın kesin geleceği değildir. Küçük grupların gözlenen oranı da rastlantısal oynaklık taşır.</w:t>
      </w:r>
    </w:p>
    <w:p>
      <w:r>
        <w:rPr>
          <w:b w:val="0"/>
        </w:rPr>
        <w:t>Resmî kalibrasyon belgesi, olasılık tahmini ile gözlenen oran ilişkisinin nasıl incelendiğini ve bazı toplam skorların hem kalibrasyon hem ayırt etme özelliklerini birlikte taşıyabildiğini açıklar. [R8] Bir skorun azalması, kalibrasyonun tek başına her yerde iyileştiğini otomatik göstermez. Görselleştirme ve grup örnek sayıları yorumun parçasıdır.</w:t>
      </w:r>
    </w:p>
    <w:p>
      <w:r>
        <w:rPr>
          <w:b w:val="0"/>
        </w:rPr>
        <w:t>Öğrenci sağlık kullanımında yüksek görünen bir olasılığı doğrudan tedavi talimatına çevirmemelidir. Olasılığın hangi model, hedef grup ve bağlamda üretildiği sorulur. Kalibrasyon değişen kullanım ortamında yeniden değerlendirilebilir. Matematiksel çıktı ile profesyonel karar arasındaki görev ve yetki sınırı korunur. Belirsizliğin doğru açıklanması modelin sorumlu kullanımının bir bölümüdür.</w:t>
      </w:r>
    </w:p>
    <w:p>
      <w:pPr>
        <w:pStyle w:val="Heading3"/>
      </w:pPr>
      <w:r>
        <w:t>14. Dağılım değişikliği ve aktarım sınırı</w:t>
      </w:r>
    </w:p>
    <w:p>
      <w:r>
        <w:rPr>
          <w:b w:val="0"/>
        </w:rPr>
        <w:t>Bir modelin öğrenildiği veri düzeni ile kullanıldığı ortam aynı olmayabilir. Özellik dağılımı, hedef olayın sıklığı, kayıt kuralı veya hizmet süreci değişebilir. Yeni bir cihaz, farklı kurum, yeni kullanıcı grubu veya farklı zaman dönemi modelin gördüğü örüntüyü değiştirebilir. Önceki test sonucu bu değişimlerin bütününü otomatik kapsamaz.</w:t>
      </w:r>
    </w:p>
    <w:p>
      <w:r>
        <w:rPr>
          <w:b w:val="0"/>
        </w:rPr>
        <w:t>Kurgu bir form modeli düşük ekran sayılı görevlerle öğrenilmiş olsun. Yeni sürümde görev yapısı ve yardım kanalı değişirse aynı özelliklerin hedefle ilişkisi farklılaşabilir. Modelin sayısal girdileri geçerli görünse bile öğrenilmiş örüntü eski sürece ait kalabilir. Bu yüzden yalnız veri biçimi değil üretim mekanizması izlenir.</w:t>
      </w:r>
    </w:p>
    <w:p>
      <w:r>
        <w:rPr>
          <w:b w:val="0"/>
        </w:rPr>
        <w:t>Aktarım değerlendirmesinde hangi farkın bulunduğu açıklanır. Aynı kurumda yeni dönemde sınama ile başka kurumda sınama farklı bağlamlar sağlar. Test örneklerinin tamamen farklı olması da hedef kullanımın bütününü temsil ettiklerini göstermez. Grup, zaman ve hizmet düzeni birlikte düşünülür. [R7]</w:t>
      </w:r>
    </w:p>
    <w:p>
      <w:r>
        <w:rPr>
          <w:b w:val="0"/>
        </w:rPr>
        <w:t>NIST risk çerçevesi sistem yaşam döngüsündeki değişiklik ve etkileri ele alır. [R2] Öğrenci, model önerisine izlenecek veri değişikliklerini ve yeniden değerlendirme gerektiren koşulları ekler. Böyle bir planın yazılması, izlemenin gerçekten yapıldığı anlamına gelmez. Model başarısı sabit bir rozet değil, tanımlanmış veri ve kullanım bağlamında elde edilmiş sınırlı bir kanıt olarak yorumlanmalıdır.</w:t>
      </w:r>
    </w:p>
    <w:p>
      <w:pPr>
        <w:pStyle w:val="Heading3"/>
      </w:pPr>
      <w:r>
        <w:t>15. İnsan denetimi ve iş akışındaki model</w:t>
      </w:r>
    </w:p>
    <w:p>
      <w:r>
        <w:rPr>
          <w:b w:val="0"/>
        </w:rPr>
        <w:t>Yapay zekâ çıktısı tek başına bütün hizmet kararını oluşturmamalıdır. İnsan denetimi, yalnız ekranda bir onay düğmesi bulunmasıyla açıklanamaz. Kullanıcının modelin amacı, hata sınırı ve gereken kontrol hakkında bilgiye sahip olması; gerektiğinde çıktıyı sorgulayabilmesi ve uygun alternatif yola ulaşabilmesi gerekir. Yetki ve sorumluluk açık olmalıdır.</w:t>
      </w:r>
    </w:p>
    <w:p>
      <w:r>
        <w:rPr>
          <w:b w:val="0"/>
        </w:rPr>
        <w:t>Otomasyon yanlılığı, sistem çıktısına gereğinden fazla güvenme eğilimi olarak düşünülebilir. Model doğru göründüğünde kullanıcı başka kanıtı incelemeyebilir. Buna karşılık sürekli yanlış uyarı üreten sistem, yararlı uyarıların da dikkate alınmamasına yol açabilir. İş akışının değerlendirilmesi bu nedenle yalnız model ölçülerini değil kullanıcı davranışı ve yükünü de kapsar.</w:t>
      </w:r>
    </w:p>
    <w:p>
      <w:r>
        <w:rPr>
          <w:b w:val="0"/>
        </w:rPr>
        <w:t>WHO rehberi etik ve insan haklarını sağlık yapay zekâsının tasarım ve kullanımına bağlar. [R1] NIST de güvenilirlik risklerinin sistem içinde yönetilmesini destekler. [R2] Bir model sağlık çalışanını, kullanıcıyı veya bakım vereni aynı role dönüştürmez. Teknik çıktı yeni bir klinik yetki sağlamaz.</w:t>
      </w:r>
    </w:p>
    <w:p>
      <w:r>
        <w:rPr>
          <w:b w:val="0"/>
        </w:rPr>
        <w:t>Öğrenci kurgu bir kalite kontrol modelinde çıktı→inceleme→karar→geri bildirim akışını kurabilir. Modelin hangi adımda yardımcı olduğu, hangi adımın insana ait olduğu ve belirsiz kayıtların nasıl ele alınacağı açıklanır. Gerçek kullanıcı veya klinik ortam değerlendirmesi yapılmadıysa raporda bu açık kalır. İnsan denetimi, sorumluluğu belirsiz bir biçimde kullanıcıya devretmek değil karar düzenini anlaşılır ve uygulanabilir kılmaktır.</w:t>
      </w:r>
    </w:p>
    <w:p>
      <w:pPr>
        <w:pStyle w:val="Heading3"/>
      </w:pPr>
      <w:r>
        <w:t>16. Model kartı ve kanıtı dürüst bildirme</w:t>
      </w:r>
    </w:p>
    <w:p>
      <w:r>
        <w:rPr>
          <w:b w:val="0"/>
        </w:rPr>
        <w:t>Bir modelin açıklanması yalnız algoritma adını yazmakla tamamlanmaz. Amaç, girdi, hedef, veri kaynağı, eğitim düzeni, değerlendirme grubu, ölçüler, bilinen sınırlamalar ve kullanım dışında bırakılan durumlar birlikte bildirilmelidir. Bu bilgiler, modelin başka bir bağlamda nasıl yorumlanacağını ve hangi ek incelemenin gerekeceğini anlamaya yardım eder.</w:t>
      </w:r>
    </w:p>
    <w:p>
      <w:r>
        <w:rPr>
          <w:b w:val="0"/>
        </w:rPr>
        <w:t>Bir eğitim prototipinde sentetik veri kullanıldığı açıkça yazılır. Gerçek kişilerin verisinden elde edilmiş etki, uzman incelemesi veya pilot sonuçları varmış gibi sunulmaz. Modelin matematiksel görevi ile sağlık hizmetindeki kullanım amacı ayrı belirtilir. Bir denemede başarılı olması, bütün kullanıcılar için uygunluğunu doğrulamaz.</w:t>
      </w:r>
    </w:p>
    <w:p>
      <w:r>
        <w:rPr>
          <w:b w:val="0"/>
        </w:rPr>
        <w:t>WHO etik yönetişim yaklaşımı ve NIST yaşam döngüsü risk çerçevesi bu açıklama ihtiyacını destekler. [R1][R2] Belge yalnız olumlu sonuçları seçerek sunmamalı; veri sızıntısı, eksiklik, grup farkı veya aktarım sınırı bulunuyorsa görünür olmalıdır. Açıklama, gerçekleşmiş kanıt ile gelecekte önerilen değerlendirmeyi ayırır.</w:t>
      </w:r>
    </w:p>
    <w:p>
      <w:r>
        <w:rPr>
          <w:b w:val="0"/>
        </w:rPr>
        <w:t>Öğrencinin bitirme düzeyindeki yapay zekâ ürününün güçlü yönü, en karmaşık modeli kullanması olmak zorunda değildir. Doğru tanımlanmış görev, anlaşılır veri üretim zinciri, uygun bağımsız değerlendirme ve sorumlu kullanım sınırı daha temel ölçütlerdir. Bu ünitedeki teknik kavramlar sonraki makine öğrenmesi, üretken yapay zekâ ve sorumlu tasarım konularına ortak zemin sağlar. Sağlıkta yapay zekâ okuryazarlığı, çıktının nasıl üretildiğini anlamakla ve hangi iddiayı gerçekten desteklediğini sorgulamakla gelişir.</w:t>
      </w:r>
    </w:p>
    <w:p>
      <w:pPr>
        <w:pStyle w:val="Heading3"/>
      </w:pPr>
      <w:r>
        <w:t>Çözümlü kurgu vakalar</w:t>
      </w:r>
    </w:p>
    <w:p>
      <w:pPr>
        <w:pStyle w:val="Heading3"/>
      </w:pPr>
      <w:r>
        <w:t>Kurgu vaka 1: Yüzde 98 görünen, geleceği bilen model</w:t>
      </w:r>
    </w:p>
    <w:p>
      <w:r>
        <w:rPr>
          <w:b w:val="0"/>
        </w:rPr>
        <w:t>Bir öğrenci ekibi sentetik randevu tamamlama verileriyle erken tahmin modeli kurar. Test sonucunu yüzde 98 diye raporlar. İncelemede 'tamamlanma kaydı zamanı' alanının hedef gerçekleştikten sonra oluştuğu ve aynı kişilerin satırlarının hem eğitim hem testte bulunduğu görülür. Ekip yüksek sonucu korumak için bu iki özelliği rapordan çıkarmayı önerir.</w:t>
      </w:r>
    </w:p>
    <w:p>
      <w:r>
        <w:rPr>
          <w:b/>
        </w:rPr>
        <w:t>Çözüm:</w:t>
      </w:r>
      <w:r>
        <w:rPr>
          <w:b w:val="0"/>
        </w:rPr>
        <w:t xml:space="preserve"> Hedef sonrası alan gerçek erken tahmin anında bulunmayacağı için veri sızıntısıdır. Aynı kişinin iki veri bölümünde bulunması da kişiyle ilişkili örüntülerin bağımsız değerlendirmeyi bozmasına yol açabilir. Ekip özelliklerin üretim zamanını veri sözlüğünde açıklar, hedef sonrası alanı erken görevden çıkarır ve kişi/zaman yapısına uygun yeni değerlendirme düzeni planlar. Sonucun düşmesi önceki iddianın sınırını gösterir; gizlemek uygun değildir. Modelin görevi, veri kaynağı ve sentetik bağlam raporlanır. Bu düzeltme gerçek hizmet etkililiğini kanıtlamaz; yalnız eğitim modelinin kanıt düzenini daha tutarlı kurar. [R2][R7]</w:t>
      </w:r>
    </w:p>
    <w:p>
      <w:pPr>
        <w:pStyle w:val="Heading3"/>
      </w:pPr>
      <w:r>
        <w:t>Kurgu vaka 2: Aynı doğruluk, farklı iş yükü</w:t>
      </w:r>
    </w:p>
    <w:p>
      <w:r>
        <w:rPr>
          <w:b w:val="0"/>
        </w:rPr>
        <w:t>Yüz sentetik kayıt içinde 20 biçim sorunu vardır. Model A, 16 sorunu bulur, 4'ünü kaçırır; sorunsuz 80 kaydın 8'ini yanlış işaretler. Ekip yalnız yüzde 88 doğruluğu gösterip bütün işaretlemelerin güvenilir olduğunu söyler. Modelin gerçek sağlık kullanımına hazır olduğu da eklenir.</w:t>
      </w:r>
    </w:p>
    <w:p>
      <w:r>
        <w:rPr>
          <w:b/>
        </w:rPr>
        <w:t>Çözüm:</w:t>
      </w:r>
      <w:r>
        <w:rPr>
          <w:b w:val="0"/>
        </w:rPr>
        <w:t xml:space="preserve"> Doğruluk (16+72)/100=yüzde 88'dir; fakat işaretlenen 24 kaydın yalnız 16'sı gerçekten sorunludur. İşaretlenenler içindeki doğru oran yaklaşık yüzde 66,7, duyarlılık yüzde 80 ve özgüllük yüzde 90'dır. Farklı ölçüler hata ve inceleme yükünü farklı biçimde gösterir. Bunlar sentetik aritmetik sonuçlarıdır; gerçek sağlık grubunda kullanım, kalibrasyon ve süreç etkisi değerlendirilmemiştir. Ekip hata türlerini, hedef tanımını, gerekli insan incelemesini ve kanıt sınırını raporlar. Tek ölçü üzerinden bütün sağlık kullanımına hazır olma iddiası kurulmaz. [R1][R6][R8]</w:t>
      </w:r>
    </w:p>
    <w:p>
      <w:pPr>
        <w:pStyle w:val="Heading3"/>
      </w:pPr>
      <w:r>
        <w:t>Değerlendirme soruları</w:t>
      </w:r>
    </w:p>
    <w:p>
      <w:pPr>
        <w:pStyle w:val="Heading3"/>
      </w:pPr>
      <w:r>
        <w:t>1. Bir sistem önceden yazılmış koşulla bildirim gönderiyor, veriden parametre öğrenmiyor. Hangi açıklama en doğrudur?</w:t>
      </w:r>
    </w:p>
    <w:p>
      <w:r>
        <w:rPr>
          <w:b/>
        </w:rPr>
        <w:t>A)</w:t>
      </w:r>
      <w:r>
        <w:rPr>
          <w:b w:val="0"/>
        </w:rPr>
        <w:t xml:space="preserve"> Her otomatik işlem derin öğrenmedir.</w:t>
      </w:r>
    </w:p>
    <w:p>
      <w:r>
        <w:rPr>
          <w:b/>
        </w:rPr>
        <w:t>B)</w:t>
      </w:r>
      <w:r>
        <w:rPr>
          <w:b w:val="0"/>
        </w:rPr>
        <w:t xml:space="preserve"> Bu bir otomasyon olabilir; öğrenen modelle aynı şey değildir.</w:t>
      </w:r>
    </w:p>
    <w:p>
      <w:r>
        <w:rPr>
          <w:b/>
        </w:rPr>
        <w:t>C)</w:t>
      </w:r>
      <w:r>
        <w:rPr>
          <w:b w:val="0"/>
        </w:rPr>
        <w:t xml:space="preserve"> Bütün kurallar insan benzeri düşünme kanıtıdır.</w:t>
      </w:r>
    </w:p>
    <w:p>
      <w:r>
        <w:rPr>
          <w:b/>
        </w:rPr>
        <w:t>D)</w:t>
      </w:r>
      <w:r>
        <w:rPr>
          <w:b w:val="0"/>
        </w:rPr>
        <w:t xml:space="preserve"> Veri kaynağına ihtiyaç yoktur.</w:t>
      </w:r>
    </w:p>
    <w:p>
      <w:r>
        <w:rPr>
          <w:b/>
        </w:rPr>
        <w:t>Doğru yanıt:</w:t>
      </w:r>
      <w:r>
        <w:rPr>
          <w:b w:val="0"/>
        </w:rPr>
        <w:t xml:space="preserve"> B</w:t>
      </w:r>
    </w:p>
    <w:p>
      <w:r>
        <w:rPr>
          <w:b/>
        </w:rPr>
        <w:t>Gerekçe:</w:t>
      </w:r>
      <w:r>
        <w:rPr>
          <w:b w:val="0"/>
        </w:rPr>
        <w:t xml:space="preserve"> Önceden yazılmış kural ile örneklerden parametre öğrenen model farklı mekanizmalardır. Görev açık tanımlanmalıdır. [R2]</w:t>
      </w:r>
    </w:p>
    <w:p>
      <w:r>
        <w:rPr>
          <w:b/>
        </w:rPr>
        <w:t>İpucu:</w:t>
      </w:r>
      <w:r>
        <w:rPr>
          <w:b w:val="0"/>
        </w:rPr>
        <w:t xml:space="preserve"> Kural mı yazılıyor, parametre mi öğreniliyor?</w:t>
      </w:r>
    </w:p>
    <w:p>
      <w:pPr>
        <w:pStyle w:val="Heading3"/>
      </w:pPr>
      <w:r>
        <w:t>2. x=3, w=2, b=1 için ŷ=w x+b tahmini nedir?</w:t>
      </w:r>
    </w:p>
    <w:p>
      <w:r>
        <w:rPr>
          <w:b/>
        </w:rPr>
        <w:t>A)</w:t>
      </w:r>
      <w:r>
        <w:rPr>
          <w:b w:val="0"/>
        </w:rPr>
        <w:t xml:space="preserve"> 3</w:t>
      </w:r>
    </w:p>
    <w:p>
      <w:r>
        <w:rPr>
          <w:b/>
        </w:rPr>
        <w:t>B)</w:t>
      </w:r>
      <w:r>
        <w:rPr>
          <w:b w:val="0"/>
        </w:rPr>
        <w:t xml:space="preserve"> 6</w:t>
      </w:r>
    </w:p>
    <w:p>
      <w:r>
        <w:rPr>
          <w:b/>
        </w:rPr>
        <w:t>C)</w:t>
      </w:r>
      <w:r>
        <w:rPr>
          <w:b w:val="0"/>
        </w:rPr>
        <w:t xml:space="preserve"> 7</w:t>
      </w:r>
    </w:p>
    <w:p>
      <w:r>
        <w:rPr>
          <w:b/>
        </w:rPr>
        <w:t>D)</w:t>
      </w:r>
      <w:r>
        <w:rPr>
          <w:b w:val="0"/>
        </w:rPr>
        <w:t xml:space="preserve"> 9</w:t>
      </w:r>
    </w:p>
    <w:p>
      <w:r>
        <w:rPr>
          <w:b/>
        </w:rPr>
        <w:t>Doğru yanıt:</w:t>
      </w:r>
      <w:r>
        <w:rPr>
          <w:b w:val="0"/>
        </w:rPr>
        <w:t xml:space="preserve"> C</w:t>
      </w:r>
    </w:p>
    <w:p>
      <w:r>
        <w:rPr>
          <w:b/>
        </w:rPr>
        <w:t>Gerekçe:</w:t>
      </w:r>
      <w:r>
        <w:rPr>
          <w:b w:val="0"/>
        </w:rPr>
        <w:t xml:space="preserve"> 2×3+1=7'dir. Bu özgün sentetik hesap bir tahmin fonksiyonunu açıklar; klinik model veya gerçek performans değildir. [R5]</w:t>
      </w:r>
    </w:p>
    <w:p>
      <w:r>
        <w:rPr>
          <w:b/>
        </w:rPr>
        <w:t>İpucu:</w:t>
      </w:r>
      <w:r>
        <w:rPr>
          <w:b w:val="0"/>
        </w:rPr>
        <w:t xml:space="preserve"> Önce çarpma, sonra sabit terimi ekleme yapın.</w:t>
      </w:r>
    </w:p>
    <w:p>
      <w:pPr>
        <w:pStyle w:val="Heading3"/>
      </w:pPr>
      <w:r>
        <w:t>3. Tahmin hataları 1, 1 ve 4 olan üç kurgu örnekte kare hata toplamı nedir?</w:t>
      </w:r>
    </w:p>
    <w:p>
      <w:r>
        <w:rPr>
          <w:b/>
        </w:rPr>
        <w:t>A)</w:t>
      </w:r>
      <w:r>
        <w:rPr>
          <w:b w:val="0"/>
        </w:rPr>
        <w:t xml:space="preserve"> 18</w:t>
      </w:r>
    </w:p>
    <w:p>
      <w:r>
        <w:rPr>
          <w:b/>
        </w:rPr>
        <w:t>B)</w:t>
      </w:r>
      <w:r>
        <w:rPr>
          <w:b w:val="0"/>
        </w:rPr>
        <w:t xml:space="preserve"> 6</w:t>
      </w:r>
    </w:p>
    <w:p>
      <w:r>
        <w:rPr>
          <w:b/>
        </w:rPr>
        <w:t>C)</w:t>
      </w:r>
      <w:r>
        <w:rPr>
          <w:b w:val="0"/>
        </w:rPr>
        <w:t xml:space="preserve"> 16</w:t>
      </w:r>
    </w:p>
    <w:p>
      <w:r>
        <w:rPr>
          <w:b/>
        </w:rPr>
        <w:t>D)</w:t>
      </w:r>
      <w:r>
        <w:rPr>
          <w:b w:val="0"/>
        </w:rPr>
        <w:t xml:space="preserve"> 8</w:t>
      </w:r>
    </w:p>
    <w:p>
      <w:r>
        <w:rPr>
          <w:b/>
        </w:rPr>
        <w:t>Doğru yanıt:</w:t>
      </w:r>
      <w:r>
        <w:rPr>
          <w:b w:val="0"/>
        </w:rPr>
        <w:t xml:space="preserve"> A</w:t>
      </w:r>
    </w:p>
    <w:p>
      <w:r>
        <w:rPr>
          <w:b/>
        </w:rPr>
        <w:t>Gerekçe:</w:t>
      </w:r>
      <w:r>
        <w:rPr>
          <w:b w:val="0"/>
        </w:rPr>
        <w:t xml:space="preserve"> 1²+1²+4²=18'dir. Kare kayıp büyük farklara daha fazla ağırlık verir; mutlak hata toplamı ise 6 olur. [R5]</w:t>
      </w:r>
    </w:p>
    <w:p>
      <w:r>
        <w:rPr>
          <w:b/>
        </w:rPr>
        <w:t>İpucu:</w:t>
      </w:r>
      <w:r>
        <w:rPr>
          <w:b w:val="0"/>
        </w:rPr>
        <w:t xml:space="preserve"> Her farkı ayrı kareleyin.</w:t>
      </w:r>
    </w:p>
    <w:p>
      <w:pPr>
        <w:pStyle w:val="Heading3"/>
      </w:pPr>
      <w:r>
        <w:t>4. Erken tamamlama tahmininde yalnız işlem bittikten sonra oluşan alan kullanılıyor. Temel sorun nedir?</w:t>
      </w:r>
    </w:p>
    <w:p>
      <w:r>
        <w:rPr>
          <w:b/>
        </w:rPr>
        <w:t>A)</w:t>
      </w:r>
      <w:r>
        <w:rPr>
          <w:b w:val="0"/>
        </w:rPr>
        <w:t xml:space="preserve"> Kaynak sayısının fazla olması.</w:t>
      </w:r>
    </w:p>
    <w:p>
      <w:r>
        <w:rPr>
          <w:b/>
        </w:rPr>
        <w:t>B)</w:t>
      </w:r>
      <w:r>
        <w:rPr>
          <w:b w:val="0"/>
        </w:rPr>
        <w:t xml:space="preserve"> Hedefin açıkça yazılması.</w:t>
      </w:r>
    </w:p>
    <w:p>
      <w:r>
        <w:rPr>
          <w:b/>
        </w:rPr>
        <w:t>C)</w:t>
      </w:r>
      <w:r>
        <w:rPr>
          <w:b w:val="0"/>
        </w:rPr>
        <w:t xml:space="preserve"> Verinin sentetik olması.</w:t>
      </w:r>
    </w:p>
    <w:p>
      <w:r>
        <w:rPr>
          <w:b/>
        </w:rPr>
        <w:t>D)</w:t>
      </w:r>
      <w:r>
        <w:rPr>
          <w:b w:val="0"/>
        </w:rPr>
        <w:t xml:space="preserve"> Tahmin anında bulunmayacak hedef sonrası bilginin sızması.</w:t>
      </w:r>
    </w:p>
    <w:p>
      <w:r>
        <w:rPr>
          <w:b/>
        </w:rPr>
        <w:t>Doğru yanıt:</w:t>
      </w:r>
      <w:r>
        <w:rPr>
          <w:b w:val="0"/>
        </w:rPr>
        <w:t xml:space="preserve"> D</w:t>
      </w:r>
    </w:p>
    <w:p>
      <w:r>
        <w:rPr>
          <w:b/>
        </w:rPr>
        <w:t>Gerekçe:</w:t>
      </w:r>
      <w:r>
        <w:rPr>
          <w:b w:val="0"/>
        </w:rPr>
        <w:t xml:space="preserve"> Gelecek bilgi erken kullanımda mevcut değildir. Yüksek test sonucu bu farklı bilgi düzeninde yanıltıcı olabilir. [R7]</w:t>
      </w:r>
    </w:p>
    <w:p>
      <w:r>
        <w:rPr>
          <w:b/>
        </w:rPr>
        <w:t>İpucu:</w:t>
      </w:r>
      <w:r>
        <w:rPr>
          <w:b w:val="0"/>
        </w:rPr>
        <w:t xml:space="preserve"> Özellik tahmin anında gerçekten biliniyor mu?</w:t>
      </w:r>
    </w:p>
    <w:p>
      <w:pPr>
        <w:pStyle w:val="Heading3"/>
      </w:pPr>
      <w:r>
        <w:t>5. 20 sorunlu kaydın 16'sı bulunuyor. Duyarlılık kaçtır?</w:t>
      </w:r>
    </w:p>
    <w:p>
      <w:r>
        <w:rPr>
          <w:b/>
        </w:rPr>
        <w:t>A)</w:t>
      </w:r>
      <w:r>
        <w:rPr>
          <w:b w:val="0"/>
        </w:rPr>
        <w:t xml:space="preserve"> Yüzde 16</w:t>
      </w:r>
    </w:p>
    <w:p>
      <w:r>
        <w:rPr>
          <w:b/>
        </w:rPr>
        <w:t>B)</w:t>
      </w:r>
      <w:r>
        <w:rPr>
          <w:b w:val="0"/>
        </w:rPr>
        <w:t xml:space="preserve"> Yüzde 80</w:t>
      </w:r>
    </w:p>
    <w:p>
      <w:r>
        <w:rPr>
          <w:b/>
        </w:rPr>
        <w:t>C)</w:t>
      </w:r>
      <w:r>
        <w:rPr>
          <w:b w:val="0"/>
        </w:rPr>
        <w:t xml:space="preserve"> Yüzde 88</w:t>
      </w:r>
    </w:p>
    <w:p>
      <w:r>
        <w:rPr>
          <w:b/>
        </w:rPr>
        <w:t>D)</w:t>
      </w:r>
      <w:r>
        <w:rPr>
          <w:b w:val="0"/>
        </w:rPr>
        <w:t xml:space="preserve"> Yüzde 90</w:t>
      </w:r>
    </w:p>
    <w:p>
      <w:r>
        <w:rPr>
          <w:b/>
        </w:rPr>
        <w:t>Doğru yanıt:</w:t>
      </w:r>
      <w:r>
        <w:rPr>
          <w:b w:val="0"/>
        </w:rPr>
        <w:t xml:space="preserve"> B</w:t>
      </w:r>
    </w:p>
    <w:p>
      <w:r>
        <w:rPr>
          <w:b/>
        </w:rPr>
        <w:t>Gerekçe:</w:t>
      </w:r>
      <w:r>
        <w:rPr>
          <w:b w:val="0"/>
        </w:rPr>
        <w:t xml:space="preserve"> Duyarlılık gerçek pozitifler içindeki bulunan orandır: 16/20=0,80. Doğruluk veya özgüllük farklı payda kullanır. [R6]</w:t>
      </w:r>
    </w:p>
    <w:p>
      <w:r>
        <w:rPr>
          <w:b/>
        </w:rPr>
        <w:t>İpucu:</w:t>
      </w:r>
      <w:r>
        <w:rPr>
          <w:b w:val="0"/>
        </w:rPr>
        <w:t xml:space="preserve"> Payda gerçekten sorunlu kayıtların toplamıdır.</w:t>
      </w:r>
    </w:p>
    <w:p>
      <w:pPr>
        <w:pStyle w:val="Heading3"/>
      </w:pPr>
      <w:r>
        <w:t>6. Bir model çıktısı 0 ile 1 arasında. Hangi sonuç tek başına çıkarılamaz?</w:t>
      </w:r>
    </w:p>
    <w:p>
      <w:r>
        <w:rPr>
          <w:b/>
        </w:rPr>
        <w:t>A)</w:t>
      </w:r>
      <w:r>
        <w:rPr>
          <w:b w:val="0"/>
        </w:rPr>
        <w:t xml:space="preserve"> Sayının bu aralıkta temsil edildiği.</w:t>
      </w:r>
    </w:p>
    <w:p>
      <w:r>
        <w:rPr>
          <w:b/>
        </w:rPr>
        <w:t>B)</w:t>
      </w:r>
      <w:r>
        <w:rPr>
          <w:b w:val="0"/>
        </w:rPr>
        <w:t xml:space="preserve"> Çıktının modele ait olduğu.</w:t>
      </w:r>
    </w:p>
    <w:p>
      <w:r>
        <w:rPr>
          <w:b/>
        </w:rPr>
        <w:t>C)</w:t>
      </w:r>
      <w:r>
        <w:rPr>
          <w:b w:val="0"/>
        </w:rPr>
        <w:t xml:space="preserve"> Olasılıkların her hedef grupta doğru kalibre edildiği.</w:t>
      </w:r>
    </w:p>
    <w:p>
      <w:r>
        <w:rPr>
          <w:b/>
        </w:rPr>
        <w:t>D)</w:t>
      </w:r>
      <w:r>
        <w:rPr>
          <w:b w:val="0"/>
        </w:rPr>
        <w:t xml:space="preserve"> Ek değerlendirme gerekebileceği.</w:t>
      </w:r>
    </w:p>
    <w:p>
      <w:r>
        <w:rPr>
          <w:b/>
        </w:rPr>
        <w:t>Doğru yanıt:</w:t>
      </w:r>
      <w:r>
        <w:rPr>
          <w:b w:val="0"/>
        </w:rPr>
        <w:t xml:space="preserve"> C</w:t>
      </w:r>
    </w:p>
    <w:p>
      <w:r>
        <w:rPr>
          <w:b/>
        </w:rPr>
        <w:t>Gerekçe:</w:t>
      </w:r>
      <w:r>
        <w:rPr>
          <w:b w:val="0"/>
        </w:rPr>
        <w:t xml:space="preserve"> Aralık biçimi kalibrasyon kanıtı değildir. Benzer olasılık verilenlerde gözlenen olay oranı uygun veriyle değerlendirilir. [R8]</w:t>
      </w:r>
    </w:p>
    <w:p>
      <w:r>
        <w:rPr>
          <w:b/>
        </w:rPr>
        <w:t>İpucu:</w:t>
      </w:r>
      <w:r>
        <w:rPr>
          <w:b w:val="0"/>
        </w:rPr>
        <w:t xml:space="preserve"> Matematiksel dönüşüm ile ampirik uyumu ayırın.</w:t>
      </w:r>
    </w:p>
    <w:p>
      <w:pPr>
        <w:pStyle w:val="Heading3"/>
      </w:pPr>
      <w:r>
        <w:t>7. Aynı kişinin tekrarlanan kayıtları eğitim ve testte bulunuyor. Hangi yaklaşım daha uygundur?</w:t>
      </w:r>
    </w:p>
    <w:p>
      <w:r>
        <w:rPr>
          <w:b/>
        </w:rPr>
        <w:t>A)</w:t>
      </w:r>
      <w:r>
        <w:rPr>
          <w:b w:val="0"/>
        </w:rPr>
        <w:t xml:space="preserve"> Grup ve zaman yapısına uygun bağımsız değerlendirme düzeni kurmak.</w:t>
      </w:r>
    </w:p>
    <w:p>
      <w:r>
        <w:rPr>
          <w:b/>
        </w:rPr>
        <w:t>B)</w:t>
      </w:r>
      <w:r>
        <w:rPr>
          <w:b w:val="0"/>
        </w:rPr>
        <w:t xml:space="preserve"> Her satırı daima bağımsız kişi saymak.</w:t>
      </w:r>
    </w:p>
    <w:p>
      <w:r>
        <w:rPr>
          <w:b/>
        </w:rPr>
        <w:t>C)</w:t>
      </w:r>
      <w:r>
        <w:rPr>
          <w:b w:val="0"/>
        </w:rPr>
        <w:t xml:space="preserve"> Sızıntı olasılığını rapordan silmek.</w:t>
      </w:r>
    </w:p>
    <w:p>
      <w:r>
        <w:rPr>
          <w:b/>
        </w:rPr>
        <w:t>D)</w:t>
      </w:r>
      <w:r>
        <w:rPr>
          <w:b w:val="0"/>
        </w:rPr>
        <w:t xml:space="preserve"> Yalnız eğitim başarısını göstermek.</w:t>
      </w:r>
    </w:p>
    <w:p>
      <w:r>
        <w:rPr>
          <w:b/>
        </w:rPr>
        <w:t>Doğru yanıt:</w:t>
      </w:r>
      <w:r>
        <w:rPr>
          <w:b w:val="0"/>
        </w:rPr>
        <w:t xml:space="preserve"> A</w:t>
      </w:r>
    </w:p>
    <w:p>
      <w:r>
        <w:rPr>
          <w:b/>
        </w:rPr>
        <w:t>Gerekçe:</w:t>
      </w:r>
      <w:r>
        <w:rPr>
          <w:b w:val="0"/>
        </w:rPr>
        <w:t xml:space="preserve"> Satır bölme kişi düzeyindeki bağımlılığı gözden kaçırabilir. Uygun bölme kullanım amacı ve veri yapısıyla ilişkilendirilir. [R7]</w:t>
      </w:r>
    </w:p>
    <w:p>
      <w:r>
        <w:rPr>
          <w:b/>
        </w:rPr>
        <w:t>İpucu:</w:t>
      </w:r>
      <w:r>
        <w:rPr>
          <w:b w:val="0"/>
        </w:rPr>
        <w:t xml:space="preserve"> Satırlar aynı kişiye bağlı mı?</w:t>
      </w:r>
    </w:p>
    <w:p>
      <w:pPr>
        <w:pStyle w:val="Heading3"/>
      </w:pPr>
      <w:r>
        <w:t>8. Bir eğitim prototipi yalnız sentetik verilerle sınandı. Hangi rapor ifadesi uygundur?</w:t>
      </w:r>
    </w:p>
    <w:p>
      <w:r>
        <w:rPr>
          <w:b/>
        </w:rPr>
        <w:t>A)</w:t>
      </w:r>
      <w:r>
        <w:rPr>
          <w:b w:val="0"/>
        </w:rPr>
        <w:t xml:space="preserve"> Bütün sağlık kullanıcılarında etkililik kanıtlandı.</w:t>
      </w:r>
    </w:p>
    <w:p>
      <w:r>
        <w:rPr>
          <w:b/>
        </w:rPr>
        <w:t>B)</w:t>
      </w:r>
      <w:r>
        <w:rPr>
          <w:b w:val="0"/>
        </w:rPr>
        <w:t xml:space="preserve"> Klinik kullanım için insan uzman onayı alındı.</w:t>
      </w:r>
    </w:p>
    <w:p>
      <w:r>
        <w:rPr>
          <w:b/>
        </w:rPr>
        <w:t>C)</w:t>
      </w:r>
      <w:r>
        <w:rPr>
          <w:b w:val="0"/>
        </w:rPr>
        <w:t xml:space="preserve"> Gerçek pilot sonuçları kesinleşti.</w:t>
      </w:r>
    </w:p>
    <w:p>
      <w:r>
        <w:rPr>
          <w:b/>
        </w:rPr>
        <w:t>D)</w:t>
      </w:r>
      <w:r>
        <w:rPr>
          <w:b w:val="0"/>
        </w:rPr>
        <w:t xml:space="preserve"> Sentetik teknik değerlendirme yapıldı; gerçek kullanım ve etki kanıtı ayrıca gereklidir.</w:t>
      </w:r>
    </w:p>
    <w:p>
      <w:r>
        <w:rPr>
          <w:b/>
        </w:rPr>
        <w:t>Doğru yanıt:</w:t>
      </w:r>
      <w:r>
        <w:rPr>
          <w:b w:val="0"/>
        </w:rPr>
        <w:t xml:space="preserve"> D</w:t>
      </w:r>
    </w:p>
    <w:p>
      <w:r>
        <w:rPr>
          <w:b/>
        </w:rPr>
        <w:t>Gerekçe:</w:t>
      </w:r>
      <w:r>
        <w:rPr>
          <w:b w:val="0"/>
        </w:rPr>
        <w:t xml:space="preserve"> Sentetik deneme gerçek kişi veya hizmet etkililiği kanıtı değildir. Gerçekleşen ve önerilen değerlendirmeler ayrı bildirilmelidir. [R1][R2]</w:t>
      </w:r>
    </w:p>
    <w:p>
      <w:r>
        <w:rPr>
          <w:b/>
        </w:rPr>
        <w:t>İpucu:</w:t>
      </w:r>
      <w:r>
        <w:rPr>
          <w:b w:val="0"/>
        </w:rPr>
        <w:t xml:space="preserve"> Kanıt hangi veri ve ortamdan geliyor?</w:t>
      </w:r>
    </w:p>
    <w:p>
      <w:pPr>
        <w:pStyle w:val="Heading3"/>
      </w:pPr>
      <w:r>
        <w:t>Özet</w:t>
      </w:r>
    </w:p>
    <w:p>
      <w:r>
        <w:rPr>
          <w:b w:val="0"/>
        </w:rPr>
        <w:t>Yapay zekâ sistemleri tanımlanmış girdilerden belirli çıktılar üretir; otomasyon, öğrenme ve derin temsil farklı mekanizmalardır. Özellik ve hedefin anlamı, kayıp ve parametreler kadar önemlidir. Bağımsız değerlendirme, veri sızıntısını ve grup/zaman ilişkilerini dikkate almalıdır. Doğruluk, hata türleri, kalibrasyon ve süreç etkisi ayrı boyutlardır. Sağlık kullanımında teknik çıktı yetkiyi genişletmez; insan denetimi, mahremiyet ve kanıt sınırı korunur.</w:t>
      </w:r>
    </w:p>
    <w:p>
      <w:pPr>
        <w:pStyle w:val="Heading3"/>
      </w:pPr>
      <w:r>
        <w:t>Uygulama etkinlikleri</w:t>
      </w:r>
    </w:p>
    <w:p>
      <w:pPr>
        <w:pStyle w:val="Heading3"/>
      </w:pPr>
      <w:r>
        <w:t>Sentetik model kartı</w:t>
      </w:r>
    </w:p>
    <w:p>
      <w:r>
        <w:rPr>
          <w:b w:val="0"/>
        </w:rPr>
        <w:t>Gerçek kişi verisi kullanmadan form tamamlama veya kayıt biçim sorunu için bir model kartı hazırlayın. Girdi, hedef, tahmin zamanı, veri bölme kuralı, iki hata türü, en az iki ölçü ve kullanım dışında bırakılan durumu yazın. Sentetik hesap ile gerçek kullanım kanıtını ayırın.</w:t>
      </w:r>
    </w:p>
    <w:p>
      <w:r>
        <w:rPr>
          <w:b/>
        </w:rPr>
        <w:t>Örnek yanıt:</w:t>
      </w:r>
      <w:r>
        <w:rPr>
          <w:b w:val="0"/>
        </w:rPr>
        <w:t xml:space="preserve"> Görev sentetik kayıt biçim sorununu işaretlemektir. Girdiler işlem anında mevcut alanlardır; hedef bağımsız biçim kontrolüdür. Aynı kurgu varlığa bağlı kayıtlar tek bölümde tutulur; hedef sonrası alan kullanılmaz. Yanlış işaretleme inceleme yükü, kaçırma gözden kaçan biçim sorunu üretir. Duyarlılık ve işaretlenenlerde doğru oran ayrı raporlanır; olasılık kullanılıyorsa kalibrasyon sorusu eklenir. Model klinik karar veya gerçek kullanıcı etkililiği için doğrulanmış sayılmaz. İnsan inceleme ve yeniden değerlendirme planı önerilen aşama olarak belirtilir.</w:t>
      </w:r>
    </w:p>
    <w:p>
      <w:pPr>
        <w:pStyle w:val="Heading3"/>
      </w:pPr>
      <w:r>
        <w:t>Kaynakça</w:t>
      </w:r>
    </w:p>
    <w:p>
      <w:pPr>
        <w:pStyle w:val="ListBullet"/>
      </w:pPr>
      <w:r>
        <w:rPr>
          <w:b w:val="0"/>
        </w:rPr>
        <w:t>[R1] Ethics and governance of artificial intelligence for health. WHO resmî sağlık yapay zekâ rehberi, 2021. Erişim: 2026-10-12. https://www.who.int/publications/i/item/9789240029200</w:t>
      </w:r>
    </w:p>
    <w:p>
      <w:pPr>
        <w:pStyle w:val="ListBullet"/>
      </w:pPr>
      <w:r>
        <w:rPr>
          <w:b w:val="0"/>
        </w:rPr>
        <w:t>[R2] NIST Artificial Intelligence Risk Management Framework 1.0. NIST resmî gönüllü risk yönetimi çerçevesi, 2023. Erişim: 2026-10-12. https://www.nist.gov/itl/ai-risk-management-framework</w:t>
      </w:r>
    </w:p>
    <w:p>
      <w:pPr>
        <w:pStyle w:val="ListBullet"/>
      </w:pPr>
      <w:r>
        <w:rPr>
          <w:b w:val="0"/>
        </w:rPr>
        <w:t>[R3] LeCun, Bengio &amp; Hinton: Deep learning. Nature akademik yayın, 2015, DOI 10.1038/nature14539. Erişim: 2026-10-12. https://www.nature.com/articles/nature14539</w:t>
      </w:r>
    </w:p>
    <w:p>
      <w:pPr>
        <w:pStyle w:val="ListBullet"/>
      </w:pPr>
      <w:r>
        <w:rPr>
          <w:b w:val="0"/>
        </w:rPr>
        <w:t>[R4] scikit-learn: Supervised learning. Projenin resmî makine öğrenmesi teknik belgesi. Erişim: 2026-10-12. https://scikit-learn.org/stable/supervised_learning.html</w:t>
      </w:r>
    </w:p>
    <w:p>
      <w:pPr>
        <w:pStyle w:val="ListBullet"/>
      </w:pPr>
      <w:r>
        <w:rPr>
          <w:b w:val="0"/>
        </w:rPr>
        <w:t>[R5] Linear regression: Loss — Machine Learning Crash Course. Google resmî teknik öğrenme kaynağı. Erişim: 2026-10-12. https://developers.google.com/machine-learning/crash-course/linear-regression/loss</w:t>
      </w:r>
    </w:p>
    <w:p>
      <w:pPr>
        <w:pStyle w:val="ListBullet"/>
      </w:pPr>
      <w:r>
        <w:rPr>
          <w:b w:val="0"/>
        </w:rPr>
        <w:t>[R6] Classification: Accuracy, recall, precision, and related metrics. Google resmî teknik öğrenme kaynağı. Erişim: 2026-10-12. https://developers.google.com/machine-learning/crash-course/classification/accuracy-precision-recall</w:t>
      </w:r>
    </w:p>
    <w:p>
      <w:pPr>
        <w:pStyle w:val="ListBullet"/>
      </w:pPr>
      <w:r>
        <w:rPr>
          <w:b w:val="0"/>
        </w:rPr>
        <w:t>[R7] Cross-validation: evaluating estimator performance. scikit-learn resmî model değerlendirme belgesi. Erişim: 2026-10-12. https://scikit-learn.org/stable/modules/cross_validation.html</w:t>
      </w:r>
    </w:p>
    <w:p>
      <w:pPr>
        <w:pStyle w:val="ListBullet"/>
      </w:pPr>
      <w:r>
        <w:rPr>
          <w:b w:val="0"/>
        </w:rPr>
        <w:t>[R8] Probability calibration. scikit-learn resmî model değerlendirme belgesi. Erişim: 2026-10-12. https://scikit-learn.org/stable/modules/calibration.html</w:t>
      </w:r>
    </w:p>
    <w:p>
      <w:pPr>
        <w:pStyle w:val="Heading1"/>
        <w:pageBreakBefore/>
      </w:pPr>
      <w:r>
        <w:t>U094  Makine Öğrenmesi ve Klinik Karar Destek Sistemleri</w:t>
      </w:r>
    </w:p>
    <w:p>
      <w:pPr>
        <w:pStyle w:val="Heading3"/>
      </w:pPr>
      <w:r>
        <w:t>Öğrenme kazanımları</w:t>
      </w:r>
    </w:p>
    <w:p>
      <w:pPr>
        <w:pStyle w:val="ListBullet"/>
      </w:pPr>
      <w:r>
        <w:rPr>
          <w:b w:val="0"/>
        </w:rPr>
        <w:t>Klinik soruyu tahmin anı, hedef ve zaman penceresiyle tanımlar.</w:t>
      </w:r>
    </w:p>
    <w:p>
      <w:pPr>
        <w:pStyle w:val="ListBullet"/>
      </w:pPr>
      <w:r>
        <w:rPr>
          <w:b w:val="0"/>
        </w:rPr>
        <w:t>Özellik ve etiketlerin veri kökenini ve veri sızıntısını değerlendirir.</w:t>
      </w:r>
    </w:p>
    <w:p>
      <w:pPr>
        <w:pStyle w:val="ListBullet"/>
      </w:pPr>
      <w:r>
        <w:rPr>
          <w:b w:val="0"/>
        </w:rPr>
        <w:t>Kişi ve zaman düzeyinde doğrulama ayrımını kurar.</w:t>
      </w:r>
    </w:p>
    <w:p>
      <w:pPr>
        <w:pStyle w:val="ListBullet"/>
      </w:pPr>
      <w:r>
        <w:rPr>
          <w:b w:val="0"/>
        </w:rPr>
        <w:t>Karışıklık matrisinden duyarlılık, özgüllük ve pozitif öngörü değerini hesaplar.</w:t>
      </w:r>
    </w:p>
    <w:p>
      <w:pPr>
        <w:pStyle w:val="ListBullet"/>
      </w:pPr>
      <w:r>
        <w:rPr>
          <w:b w:val="0"/>
        </w:rPr>
        <w:t>Kalibrasyon ile ayrım gücünü ayırt eder.</w:t>
      </w:r>
    </w:p>
    <w:p>
      <w:pPr>
        <w:pStyle w:val="ListBullet"/>
      </w:pPr>
      <w:r>
        <w:rPr>
          <w:b w:val="0"/>
        </w:rPr>
        <w:t>Eşik ve uyarı yükünün hizmet iş akışına etkisini açıklar.</w:t>
      </w:r>
    </w:p>
    <w:p>
      <w:pPr>
        <w:pStyle w:val="ListBullet"/>
      </w:pPr>
      <w:r>
        <w:rPr>
          <w:b w:val="0"/>
        </w:rPr>
        <w:t>Dağılım değişimi ve güvenli durdurma için izleme planı oluşturur.</w:t>
      </w:r>
    </w:p>
    <w:p>
      <w:pPr>
        <w:pStyle w:val="Heading3"/>
      </w:pPr>
      <w:r>
        <w:t>Tahmin görevinin klinik sorudan kurulması</w:t>
      </w:r>
    </w:p>
    <w:p>
      <w:r>
        <w:rPr>
          <w:b w:val="0"/>
        </w:rPr>
        <w:t>Klinik karar destek mekanizmasında bir tahmin probleminin kurgulanması, belirsiz bir klinik sorunun matematiksel hedef fonksiyonuna ve zaman pencerelerine dönüştürülmesiyle başlar. Hekimin yanıt aradığı olası durum, örneğin taburculuk sonrası kurgusal poliklinik kontrolüne gelmeme riskinin öngörülmesidir. Bu amaçla indeks zaman noktası t_0 netleştirilir; t_0 öncesi gözlem aralığı, t_0 sonrası ise sonuç aralığı olarak belirlenir. Gözlem aralığındaki değişkenler girdi vektörü x'e aktarılırken, sonuç aralığında meydana gelen olay ikili çıktı y elemanına atanır.</w:t>
      </w:r>
    </w:p>
    <w:p>
      <w:r>
        <w:rPr>
          <w:b w:val="0"/>
        </w:rPr>
        <w:t>Sistemin sınırları tanımlanırken hedef kitlenin kimlerden oluştuğu açıkça sınırlandırılmalıdır. Örneğin kurgusal randevu önceliklendirme veri setinde yalnızca 18 yaş üstü ve en az bir önceki viziti bulunan bireyler analize dahil edilir. Hedef çıktının zamansal eşiği belirlenirken 30 günlük aralık baz alınabilir; bu pencere dışındaki olaylar hedef etiketine dahil edilmez. Ancak pencere boyunca gözlemi bulunmayan kişi otomatik olarak negatif sayılamaz; izlem kaybı ayrı değerlendirilir. Sonucun kesinliği klinik pratikte her zaman tam doğrulanamaz; kayıt hataları nedeniyle belirsizlik barındıran vakalar dışlanmalı veya duyarlılık analizine tabi tutulmalıdır.</w:t>
      </w:r>
    </w:p>
    <w:p>
      <w:r>
        <w:rPr>
          <w:b w:val="0"/>
        </w:rPr>
        <w:t>Modelin operasyonel bağlamı ve raporlama standartları şeffaf dokümantasyon gerektirir. [R1] TRIPOD+AI kılavuzu, yapay zekâ tabanlı klinik tahmin modellerinin protokol kurgusunun, veri kaynaklarının, hedef popülasyonunun ve analitik adımlarının eksiksiz ve tekrarlanabilir biçimde şeffafça belgelenmesini önerir. Açık rapor, okuyucunun klinik soru ile algoritmik hedef arasındaki uyumsuzluğu değerlendirmesine yardım eder; uyumu kendi başına garanti etmez.</w:t>
      </w:r>
    </w:p>
    <w:p>
      <w:pPr>
        <w:pStyle w:val="Heading3"/>
      </w:pPr>
      <w:r>
        <w:t>Ölçüm, etiket ve özellik tablosunun kökeni</w:t>
      </w:r>
    </w:p>
    <w:p>
      <w:r>
        <w:rPr>
          <w:b w:val="0"/>
        </w:rPr>
        <w:t>Ham sağlık bilgi sistemlerinden elde edilen veriler doğrudan matris yapısına uyarlanamaz; ölçümlerin özellik tablosuna dönüştürülmesi aşamalı bir veri mühendisliği gerektirir. Veri ambarında yer alan zaman damgalı laboratuvar sonuçları, geçmiş randevu katılım oranları ve vital bulgular, satırları hastaları (i) ve sütunları özellikleri (j) temsil eden X matrisine işlenir. Bu süreçte her ham ölçüm, t_0 indeks anına göre göreli zaman aralıklarına bölünerek özet istatistiklere indirgenir.</w:t>
      </w:r>
    </w:p>
    <w:p>
      <w:r>
        <w:rPr>
          <w:b w:val="0"/>
        </w:rPr>
        <w:t>Özellik çıkarımında kurgusal bir örnek ele alalım: Son 180 gündeki toplam randevu sayısı 4, gerçekleşen katılım 1 olan bir hastanın gelmeme oranı özelliği x_1 = 0,75 olarak türetilir. Sürekli değişkenlerde ölçek ve aykırı değerler incelenir; kırpma kullanılacaksa gerekçesi ve bilgi kaybı değerlendirilir. Etiket y_i ise t_0 sonrasındaki kurgusal 30 gün içinde verilen randevuya gelmeme durumunda 1, gelinmesi halinde 0 olarak atanır. Ölçüm cihazı kalibrasyonu eksikliği veya veri tabanı aktarım protokollerindeki uyuşmazlıklar özellik tablosunda belirsizlik ve eksik sinyal yaratır.</w:t>
      </w:r>
    </w:p>
    <w:p>
      <w:r>
        <w:rPr>
          <w:b w:val="0"/>
        </w:rPr>
        <w:t>Özellik tablosunun yaşam döngüsü boyunca izlenebilirliği teknik güvenilirlik açısından zorunludur. [R2] IMDRF 2025 İyi Makine Öğrenmesi Uygulamaları ilkeleri, veri toplama, özellik türetme ve modelleme adımlarının tıbbi cihaz yaşam döngüsü boyunca doğrulanmış, izlenebilir ve sağlam mühendislik standartlarıyla yönetilmesini vurgular. İzlenebilirlik, sorunların araştırılmasını destekler; klinik geçerlilik ayrıca sınanır.</w:t>
      </w:r>
    </w:p>
    <w:p>
      <w:pPr>
        <w:pStyle w:val="Heading3"/>
      </w:pPr>
      <w:r>
        <w:t>Eksik veri ve zamana bağlı veri sızıntısı</w:t>
      </w:r>
    </w:p>
    <w:p>
      <w:r>
        <w:rPr>
          <w:b w:val="0"/>
        </w:rPr>
        <w:t>Sağlık bilişiminde veriler çoğunlukla rastgele eksik olmaz; eksikliğin kendisi hastanın durumunun ciddiyetine bağlı klinik bir sinyal taşıyabilir. Eksik veri yönetiminde silme, çoklu atama veya gösterge değişkeni ekleme seçenekleri hedef ve eksiklik mekanizmasına göre değerlendirilir. Ancak eksiklik mekanizmasının tam bilinmemesi analitik belirsizliği artırır. Atama parametreleri yalnız eğitim kümesinden öğrenilir. Öğrenilmiş dönüşüm doğrulama ve sınama verisine uygulanır; bu kümelerde yeniden hesaplanmaz.</w:t>
      </w:r>
    </w:p>
    <w:p>
      <w:r>
        <w:rPr>
          <w:b w:val="0"/>
        </w:rPr>
        <w:t>Zamana bağlı veri sızıntısı (data leakage), indeks anı t_0 sonrasına ait gelecekteki bilgilerin girdi matrisine karışmasıyla oluşur. Kurgusal bir veri akışında, hastanın indeks anı taburculuk günü saat 12:00 olarak seçilmişse, taburculuk sonrası saat 16:00'da girilen 'reçete teslim edildi' kaydı veya faturalandırma kodu özellik olarak modele verilirse sızıntı gerçekleşir. Bu sızıntı modelin başarımını yapay olarak artırabilir. Gerçek kullanımda aynı bilgi bulunmayınca başarım düşebilir; düşüşün büyüklüğü yeniden sınanmalıdır.</w:t>
      </w:r>
    </w:p>
    <w:p>
      <w:r>
        <w:rPr>
          <w:b w:val="0"/>
        </w:rPr>
        <w:t>Zamana duyarlı bu teknik risklerin analizi ve yönetişimi sistematik bir çatı gerektirir. [R3] NIST Yapay Zekâ Risk Yönetim Çerçevesi (AI RMF 1.0), veri sızıntısı, dağılım kayması ve güvenilirlik açıklarının tasarım aşamasından dağıtıma kadar tüm süreçte gönüllü standartlarla haritalandırılmasını ve yönetilmesini öngörür. İndeks anı kurallarına katı bağlılık, sızıntıyı engellemenin temel koşuludur.</w:t>
      </w:r>
    </w:p>
    <w:p>
      <w:pPr>
        <w:pStyle w:val="Heading3"/>
      </w:pPr>
      <w:r>
        <w:t>Kişi ve zaman düzeyinde eğitim sınama ayrımı</w:t>
      </w:r>
    </w:p>
    <w:p>
      <w:r>
        <w:rPr>
          <w:b w:val="0"/>
        </w:rPr>
        <w:t>Klinik tahmin algoritmalarının başarısını değerlendirmek için veri setinin eğitim, doğrulama ve test kümelerine ayrılması basit bir rastgele örnekleme işlemi değildir. Aynı hastaya ait birden fazla başvuru kaydı rastgele ayrılırsa, hastanın zamandan bağımsız biyolojik veya demografik örüntüleri her iki kümeye de dağılır. Bu durum hasta düzeyinde sızıntıya yol açar. Çözüm, ayrımın hasta kimliği (ID) bazında kümelenerek yapılmasıdır.</w:t>
      </w:r>
    </w:p>
    <w:p>
      <w:r>
        <w:rPr>
          <w:b w:val="0"/>
        </w:rPr>
        <w:t>Zamansal ayrım, modelin daha sonraki dönemdeki başarımını sınama yöntemlerinden biridir. Kurgusal bir veri kütüğünde 2023 yılı Ocak-Eylül arası kayıtlar (örneğin 1200 hasta) eğitim için kullanılırken, 2023 Ekim-Aralık arası kayıtlar (400 hasta) test kümesi olarak ayrılır. Bu yaklaşım, sağlık sistemindeki mevsimsel değişimleri, kurumsal işleyiş farklılıklarını ve zamanla değişen hasta profillerini yansıtarak zamansal taşınabilirliği inceler. Farklı kurumda doğrulama başka bir genelleme sorusudur.</w:t>
      </w:r>
    </w:p>
    <w:p>
      <w:r>
        <w:rPr>
          <w:b w:val="0"/>
        </w:rPr>
        <w:t>Algoritmanın adil ve önyargısız genellenebilirliği hasta haklarının korunmasıyla doğrudan ilişkilidir. [R4] Dünya Sağlık Örgütü (WHO 2021) sağlıkta yapay zekâ ilkeleri, algoritmaların insan onurunu, özerkliğini korumasını, kırılgan grupları dışlamayan adil veri temsiliyetini ve klinisyen denetiminde hesap verebilirliği önerir. Zaman ve kişi bazlı ayrım bağımsızlığı destekler; adalet için alt grup temsili ve hata sonuçları ayrıca incelenir.</w:t>
      </w:r>
    </w:p>
    <w:p>
      <w:pPr>
        <w:pStyle w:val="Heading3"/>
      </w:pPr>
      <w:r>
        <w:t>Lojistik model, karar ağacı ve amaç fonksiyonu</w:t>
      </w:r>
    </w:p>
    <w:p>
      <w:r>
        <w:rPr>
          <w:b w:val="0"/>
        </w:rPr>
        <w:t>İkili sınıflandırma görevinde lojistik regresyon ve karar ağaçları iki temel modelleme yaklaşımı sunar. Lojistik model, doğrusal bağıntıyı sigmoid fonksiyonu sigma(z) = 1 / (1 + exp(-z)) aracılığıyla 0 ile 1 arasında bir olasılık değerine dönüştürür; burada z = w^T x + b formülüyle tanımlanır. Amaç fonksiyonu olarak ikili çapraz entropi (log-loss) kayıp fonksiyonu en aza indirgenir: L(w) = -1/N sum [y_i log(p_i) + (1 - y_i) log(1 - p_i)]. Gradyan inişi ile ağırlık vektörü w optimize edilir.</w:t>
      </w:r>
    </w:p>
    <w:p>
      <w:r>
        <w:rPr>
          <w:b w:val="0"/>
        </w:rPr>
        <w:t>Karar ağacı ise özellik uzayını dik eksenli bölgelere ayırarak çalışır. Bölünme kriteri olarak Gini kirliliği I_G = 1 - sum (p_k^2) veya entropi kullanılır. Kurgusal randevu veri setinde, bir düğümdeki 100 hastadan 60'ı gelmeyen (y=1), 40'ı gelen (y=0) ise, başlangıç Gini değeri 1 - (0,6^2 + 0,4^2) = 0,48 olarak hesaplanır. Ağaç, bu kirliliği en çok azaltan özellik ve eşik değerini bularak dallanır.</w:t>
      </w:r>
    </w:p>
    <w:p>
      <w:r>
        <w:rPr>
          <w:b w:val="0"/>
        </w:rPr>
        <w:t>Her iki modelin de yapısal sınırları mevcuttur. Lojistik regresyon özellikler arası doğrusal olmayan karmaşık etkileşimleri yakalamakta zorlanırken, karar ağaçları aşırı öğrenmeye (overfitting) yatkındır. Ağaçlarda budama derinliği sınırlandırılmazsa test verisindeki genelleme performansı ciddi oranda düşer. Lojistik katsayılar, diğer girdiler sabitken log-olasılık oranındaki ilişkiyi gösterir; nedensel etkiyi kanıtlamaz. Etkileşim ve doğrusal olmayan dönüşümler modele ayrıca eklenebilir. Sığ ağaçlar daha kolay izlenebilir; çok büyük ağaçlar açıklamayı zorlaştırır.</w:t>
      </w:r>
    </w:p>
    <w:p>
      <w:r>
        <w:rPr>
          <w:b w:val="0"/>
        </w:rPr>
        <w:t>Lojistik sınıflandırma ve ağaç bölünmesi temel teknik tanımları resmî yazılım belgeleriyle kontrol edildi; örnek düğüm hesabı bu üniteye özgü kurgu gösterimdir.[R5][R9]</w:t>
      </w:r>
    </w:p>
    <w:p>
      <w:pPr>
        <w:pStyle w:val="Heading3"/>
      </w:pPr>
      <w:r>
        <w:t>Duyarlılık, özgüllük ve pozitif öngörü hesabı</w:t>
      </w:r>
    </w:p>
    <w:p>
      <w:r>
        <w:rPr>
          <w:b w:val="0"/>
        </w:rPr>
        <w:t>Model çıktıları olasılıktan ikili karara dönüştürülürken bir eşik değeri (theta) uygulanır; p &gt;= theta ise pozitif, aksi halde negatif sınıflandırılır. Sınıflandırma sonuçları hata matrisinde toplanır: Doğru Pozitif (TP), Yanlış Pozitif (FP), Doğru Negatif (TN) ve Yanlış Negatif (FN). Performans ölçütleri bu dört hücrenin birbirine oranlanmasıyla kesin matematiksel tanımlarla türetilir.</w:t>
      </w:r>
    </w:p>
    <w:p>
      <w:r>
        <w:rPr>
          <w:b w:val="0"/>
        </w:rPr>
        <w:t>Kurgusal randevu önceliklendirme çalışmasında test kümesindeki 200 hastanın sonuçları şu şekilde oluşsun: TP = 30, FP = 20, FN = 10, TN = 140. Duyarlılık (Sensitivity), gerçek pozitiflerin modelce yakalanma oranıdır: Pay = TP, Payda = (TP + FN); Duyarlılık = 30 / (30 + 10) = 30 / 40 = 0,75 (%75). Özgüllük (Specificity), gerçek negatiflerin doğru saptanma oranıdır: Pay = TN, Payda = (TN + FP); Özgüllük = 140 / (140 + 20) = 140 / 160 = 0,875 (%87,5).</w:t>
      </w:r>
    </w:p>
    <w:p>
      <w:r>
        <w:rPr>
          <w:b w:val="0"/>
        </w:rPr>
        <w:t>Pozitif Öngörü Değeri (PPV / Kesinlik), pozitif tahmin edilenlerin gerçekte pozitif olma oranıdır: Pay = TP, Payda = (TP + FP); PPV = 30 / (30 + 20) = 30 / 50 = 0,60 (%60). PPV, hastalığın veya olayın popülasyondaki yaygınlığına (prevalans) doğrudan bağımlıdır; kurgusal prevalans %20'dir (40/200). Duyarlılık ve özgüllük sabit tutulduğunda prevalansın düşmesi PPVyi azaltır; hedef ortamda bu iki ölçütün de değişebileceği unutulmamalıdır.</w:t>
      </w:r>
    </w:p>
    <w:p>
      <w:r>
        <w:rPr>
          <w:b w:val="0"/>
        </w:rPr>
        <w:t>Buradaki oran tanımları resmî ölçüt belgesine dayanır;200 kişilik tablo özgün aritmetik örnektir.[R6]</w:t>
      </w:r>
    </w:p>
    <w:p>
      <w:pPr>
        <w:pStyle w:val="Heading3"/>
      </w:pPr>
      <w:r>
        <w:t>Ayrım gücü ile kalibrasyonun ayrılması</w:t>
      </w:r>
    </w:p>
    <w:p>
      <w:r>
        <w:rPr>
          <w:b w:val="0"/>
        </w:rPr>
        <w:t>Klinik karar destek modellerinde ayrım gücü (discrimination) ile kalibrasyon (calibration) birbirinden tamamen farklı kavramlardır ve asla karıştırılmamalıdır. Ayrım gücü, modelin sonucu pozitif olan bir hastaya, sonucu negatif olan bir hastadan daha yüksek bir risk skoru atama yeteneğidir. Bu yetenek ROC eğrisi altındaki alan (AUC-ROC) veya c-istatistiği ile ölçülür. Rastgele eşleşen bir pozitif ve bir negatif hastada skor sıralamasının doğruluğunu gösterir.</w:t>
      </w:r>
    </w:p>
    <w:p>
      <w:r>
        <w:rPr>
          <w:b w:val="0"/>
        </w:rPr>
        <w:t>Kalibrasyon ise tahmin edilen olasılıkların gerçek olay oranlarıyla sayısal uyuşumudur. Örneğin model bir grup hasta için gelmeme riskini 0,20 (%20) olarak tahmin etmişse, bu gruptaki 100 kişide ortalama yaklaşık 20 olay beklenir; gerçekleşen sayı örnekleme nedeniyle değişebilir. AUC 0,90 yüksek ayrım gücüdür; kusursuz değildir. Skor sırasını koruyan bir dönüşüm AUCyi değiştirmeden olasılık yorumunu bozabilir. Kalibrasyon eğrisi tahmin ile gerçekleşen oranı karşılaştırır. Brier skoru ortalama karesel olasılık hatasıdır ve hem ayrım hem kalibrasyondan etkilenir.</w:t>
      </w:r>
    </w:p>
    <w:p>
      <w:r>
        <w:rPr>
          <w:b w:val="0"/>
        </w:rPr>
        <w:t>Klinik pratikte eşik tabanlı karar verilirken yetersiz kalibrasyon ciddi risk doğurur. Aşırı yüksek tahmin edilen riskler kurgusal takip randevularında gereksiz kaynak tahsisine yol açar. Ayrım gücü yüksek olsa bile iyi kalibre edilmemiş bir model, klinisyene yanıltıcı risk algısı sunar. Bu nedenle her iki metriğin eş zamanlı raporlanması klinik güvenilirlik açısından zorunludur.</w:t>
      </w:r>
    </w:p>
    <w:p>
      <w:r>
        <w:rPr>
          <w:b w:val="0"/>
        </w:rPr>
        <w:t>Kalibrasyon, verilen olasılık ile gözlenen oranı karşılaştırır; Brier skoru yalnız kalibrasyon ölçütü değildir.[R7]</w:t>
      </w:r>
    </w:p>
    <w:p>
      <w:pPr>
        <w:pStyle w:val="Heading3"/>
      </w:pPr>
      <w:r>
        <w:t>Eşik seçimi, kaynak kapasitesi ve karar yararı</w:t>
      </w:r>
    </w:p>
    <w:p>
      <w:r>
        <w:rPr>
          <w:b w:val="0"/>
        </w:rPr>
        <w:t>Bir eşik, sürekli puanı işlem kararına dönüştüren kuraldır. Eşik yalnız modelin özelliği değildir; hangi hatanın hangi sonuç doğurduğuna ilişkin tercih de içerir. Kurgu takip hizmetinde pozitif çıktı insan tarafından ek inceleme başlatıyorsa yanlış pozitif zaman kaybı, yanlış negatif ise ulaşılması yararlı olabilecek bir kişinin görünmemesi olabilir. Aynı puanın acil müdahale başlatması çok farklı bir risk taşır. Bu nedenle eşik seçilirken hedef işlem, inceleme süresi, kaynak kapasitesi ve kişiye etkisi birlikte tanımlanır. Daha çok uyarı üretmek mutlaka daha iyi hizmet anlamına gelmez.</w:t>
      </w:r>
    </w:p>
    <w:p>
      <w:r>
        <w:rPr>
          <w:b w:val="0"/>
        </w:rPr>
        <w:t>Kurgu bir tabloda 1000 kişinin 80 i doğru ve 120 si yanlış olarak işaretlensin. Karar eşiğinin tercih oranı pt=0,10 olursa net yarar hesabı 80/1000−120/1000×0,10/0,90≈0,0667'dir. Bu, eşikle ifade edilen hata değiş tokuşu altında normalleştirilmiş karar değeridir; kurtarılan kişi sayısı veya gözlenmiş klinik etki değildir. Aynı değerlendirme ortamında herkesi işaretleme, hiç kimseyi işaretlememe ve alternatif modeller karşılaştırılabilir. pt burada hayali hizmet tercihini temsil eder; klinik sınır olarak önerilmez. Eşiğin hangi gerekçeyle seçildiği raporda yer almalıdır.</w:t>
      </w:r>
    </w:p>
    <w:p>
      <w:r>
        <w:rPr>
          <w:b w:val="0"/>
        </w:rPr>
        <w:t>Kapasite sınırlıysa sıraya göre ilk belirli sayıda kişiyi incelemek ile sabit olasılık eşiği kullanmak farklı politikalar oluşturur. Günlük başvuru artınca sabit eşik çok sayıda uyarı yaratabilir; sabit kontenjan ise benzer gereksinimdeki bazı kişileri dışarıda bırakabilir. Ekip her politikada kaçırılanları, bekleme süresini ve erişim eşitsizliğini değerlendirir. İnsan değerlendirmesi için ayrılan zaman ve olağan başvuru yolu tasarımın parçasıdır. GMLP yaşam döngüsü yaklaşımı, bu işlem bağlamının model değerlendirmesi boyunca izlenmesini destekler.[R2]</w:t>
      </w:r>
    </w:p>
    <w:p>
      <w:pPr>
        <w:pStyle w:val="Heading3"/>
      </w:pPr>
      <w:r>
        <w:t>Dış doğrulama ve taşınabilirlik</w:t>
      </w:r>
    </w:p>
    <w:p>
      <w:r>
        <w:rPr>
          <w:b w:val="0"/>
        </w:rPr>
        <w:t>İç doğrulama, geliştirme örneklemi içindeki aşırı öğrenme ve model seçimi sorunlarını inceler. Dış doğrulama ise geliştirmeden bağımsız bir ortamda aynı modelin ne kadar iyi çalıştığını araştırır. Ortam farkı zaman, kurum, coğrafya veya hizmet düzeni olabilir. Dış doğrulamada hedef yalnız yeni bir AUC üretmek değildir. Veri tanımları, etiket yöntemi, girdi zamanları, eksiklik ve modelin uygulandığı kişiler geliştirme süreciyle karşılaştırılır. Aynı sütun adı aynı ölçümü garanti etmez; örneğin 'son görüşme tarihi' bazı kurumlarda planlanan, bazılarında gerçekleşen görüşmeyi gösterebilir.</w:t>
      </w:r>
    </w:p>
    <w:p>
      <w:r>
        <w:rPr>
          <w:b w:val="0"/>
        </w:rPr>
        <w:t>Kurgu iki kurumda aynı takip gereksinimi modeli kullanılsın. Birinci kurum tüm başvuruları kaydederken ikinci kurum yalnız yüz yüze başvuruları kaydetmiş olabilir. İkinci kurumda geçmiş kayıt sayısı düşük olan kişiler, gerçekte çok sayıda telefon görüşmesi almış olabilir. Böylece bir özelliğin anlamı değişir. Sonuç etiketi de personelin erişilebilirliğine bağlı kuruluyorsa model, gereksinimden çok hizmet sunma olanağını öğrenebilir. Taşınabilirliği değerlendirmek bu anlam değişimini görünür kılar.</w:t>
      </w:r>
    </w:p>
    <w:p>
      <w:r>
        <w:rPr>
          <w:b w:val="0"/>
        </w:rPr>
        <w:t>Yeni veride modelin katsayılarını değiştirmek ya da yeniden kalibre etmek mümkündür; fakat uyarlama yapılan veri daha sonra tarafsız sınama verisi diye kullanılamaz. Uyarlama örneklemi ile nihai değerlendirme ayrılır. Bir alt grupta az olay varsa belirsizlik açık gösterilir; nokta tahmini kesin başarı gibi sunulmaz. Sınama kapsamı dışında kalan kişiler ayrıca belirtilir. TRIPOD+AI açık raporlamayı destekler; raporun ayrıntılı olması tek başına dış geçerlilik kanıtı değildir.[R1]</w:t>
      </w:r>
    </w:p>
    <w:p>
      <w:r>
        <w:rPr>
          <w:b w:val="0"/>
        </w:rPr>
        <w:t>Bir modelin kullanılabilirliğine karar veren kişi bu farkların hizmette ne doğuracağını da düşünür. Yeni kurumun başvuru kanalları, insan inceleme süresi ve olağan değerlendirme yolu benzer değilse modelden beklenen işlem de yeniden tanımlanmalıdır.</w:t>
      </w:r>
    </w:p>
    <w:p>
      <w:pPr>
        <w:pStyle w:val="Heading3"/>
      </w:pPr>
      <w:r>
        <w:t>İnsan ile modelin ortak karar akışı</w:t>
      </w:r>
    </w:p>
    <w:p>
      <w:r>
        <w:rPr>
          <w:b w:val="0"/>
        </w:rPr>
        <w:t>Karar destek sistemi, veri girişiyle başlayan ve insanın eylemiyle sonuçlanan bir iş akışıdır. İş akışında girdi kontrolü, özellik dönüşümü, model hesabı, arayüzde sunum, yorumlama ve karar kaydı ayrı basamaklardır. Model tek başına yüksek başarım gösterse bile yanlış kişiye ait veri, gecikmiş çıktı veya yanlış yorumlanan puan ortak sistemin sonucunu bozabilir. Bu nedenle 'model başarımı' ile 'model ve insanın birlikte başarımı' aynı deneyin sonucu değildir. İkincisi etkileşimi, görevi ve gerçek hizmet koşullarını içermelidir.</w:t>
      </w:r>
    </w:p>
    <w:p>
      <w:r>
        <w:rPr>
          <w:b w:val="0"/>
        </w:rPr>
        <w:t>Kurgu bir inceleme ekranında 0,65 puan, 'kesin gereksinim' ifadesiyle sunulursa kullanıcı olasılığı kategorik tanı gibi algılayabilir. Aynı çıktı 'bu görev için hesaplanan puan; insan incelemesi gerekir' biçiminde, girdi zamanı ve eksik alanlarla gösterilirse farklı davranış doğurabilir. Ancak yeni yazının daha güvenli olması da varsayılamaz; kullanıcılarla sınanır. İnceleyen kişi puana katılmadığında gerekçesini kaydedebilmelidir. Katılmama kaydı, insanın mutlaka doğru olduğunu değil, anlaşmazlığın incelenebilir olduğunu gösterir.</w:t>
      </w:r>
    </w:p>
    <w:p>
      <w:r>
        <w:rPr>
          <w:b w:val="0"/>
        </w:rPr>
        <w:t>Ekip önce otomasyon düzeyini belirler. Sistem yalnız sıralama sunabilir, ek inceleme isteyebilir veya bir işlemi hazırlayabilir. Her basamak farklı yetki ve doğrulama gerektirir. İşlemi tamamlayan kişinin sorumluluğu, gerektiğinde önceki sürüme dönme yolu ve sistem kullanılamadığında olağan hizmet düzeni açık olmalıdır. İnsan gözetimi, ekranda bir onay düğmesinin bulunmasıyla tamamlanmaz; kişinin yeterli bilgi, süre ve müdahale yetkisine sahip olması gerekir. WHO etik yaklaşımı insan haklarını ve hesap verebilirliği merkezde tutar.[R4]</w:t>
      </w:r>
    </w:p>
    <w:p>
      <w:r>
        <w:rPr>
          <w:b w:val="0"/>
        </w:rPr>
        <w:t>Etkileşim incelemesinde kullanıcıların hangi veriyi gördüğü, puanı ne zaman okuduğu ve uyarıdan sonra ne yaptığı kaydedilir. Böylece bir hatanın modelden, arayüzden veya uygulama koşulundan kaynaklandığı daha iyi ayrılabilir.</w:t>
      </w:r>
    </w:p>
    <w:p>
      <w:pPr>
        <w:pStyle w:val="Heading3"/>
      </w:pPr>
      <w:r>
        <w:t>Uyarı yorgunluğu ve arayüz ergonomisi</w:t>
      </w:r>
    </w:p>
    <w:p>
      <w:r>
        <w:rPr>
          <w:b w:val="0"/>
        </w:rPr>
        <w:t>Uyarı yorgunluğu, sık ve düşük değerli işaretlerin kullanıcının dikkatini azaltmasıyla ortaya çıkabilen bir iş akışı sorunudur. Her uyarı doğru sayılsa bile aynı anda gelen çok sayıda işaretin hepsi değerlendirilemeyebilir. Ekranın başka görevleri kesmesi, tekrar eden mesajlar ve eylem önerisinin belirsizliği yükü artırabilir. Uyarı tasarımında sıklık, öncelik, görünüm ve hangi işlemin beklendiği birlikte ele alınır. Yalnız ses veya renk değişikliği, düşük karar değerini düzeltmez.</w:t>
      </w:r>
    </w:p>
    <w:p>
      <w:r>
        <w:rPr>
          <w:b w:val="0"/>
        </w:rPr>
        <w:t>Kurgu bir ekip günde 120 uyarı alıyor ve her inceleme 3 dakika sürüyorsa toplam 360 dakika yük oluşur. Günlük ayrılmış inceleme süresi 180 dakikaysa uyarıların yarısına düzenli zaman ayırmak mümkün olmayabilir. Personelin başka görevlerini de hesaba katmak gerekir. Bu hesap model hatası değildir; model çıktısı ile hizmet kapasitesi arasındaki uyumsuzluktur. Uyarı sayısını azaltmak, tekrar uyarısını belirli süre ertelemek veya olayları özetlemek seçenek olabilir. Her değişiklikte görünmez kalan durumlar ve gecikme ayrıca izlenir.</w:t>
      </w:r>
    </w:p>
    <w:p>
      <w:r>
        <w:rPr>
          <w:b w:val="0"/>
        </w:rPr>
        <w:t>Arayüz önemli bilginin okunmasını desteklemelidir. Puanın hangi kişiye ve zamana ait olduğu, önemli veri eksikleri, güvenilirlik sınırı ve istenen işlem sade bir dille sunulur. Renk tek iletişim yolu olursa renk algısı farklı olan kullanıcılar bilgiyi kaçırabilir. Hata mesajı sıradan bir olumsuz sonuçla karıştırılmamalıdır. Model çalışmamışsa 'düşük risk' yerine hesabın yapılamadığı anlaşılmalıdır.</w:t>
      </w:r>
    </w:p>
    <w:p>
      <w:r>
        <w:rPr>
          <w:b w:val="0"/>
        </w:rPr>
        <w:t>Kullanıcı değerlendirmesi gözlem ve görev örnekleriyle yapılır. Bir uyarının açılması, doğru anlaşıldığı veya yararlı bir işlem yapıldığı anlamına gelmez. İncelemeyi tamamlamadan verilen hızlı onayların örüntüsü araştırılır. Uyarı kaldırma gerekçesi ve iş yükü bilgisi birlikte yorumlandığında düşük kullanımı doğrudan personel isteksizliği diye açıklamak yerine sistem tasarımındaki sorunlar görülebilir.</w:t>
      </w:r>
    </w:p>
    <w:p>
      <w:r>
        <w:rPr>
          <w:b w:val="0"/>
        </w:rPr>
        <w:t>FDA şeffaflık ilkeleri, bilginin kullanıcı gereksinimine ve iş akışındaki uygun zamana göre sunulmasını ele alır; yukarıdaki iş yükü hesabı kurgu tasarım analizidir.[R8]</w:t>
      </w:r>
    </w:p>
    <w:p>
      <w:pPr>
        <w:pStyle w:val="Heading3"/>
      </w:pPr>
      <w:r>
        <w:t>Dağılım değişimi ve izleme</w:t>
      </w:r>
    </w:p>
    <w:p>
      <w:r>
        <w:rPr>
          <w:b w:val="0"/>
        </w:rPr>
        <w:t>Dağılım değişimi, kullanım verisinin geliştirme verisinden farklılaşmasıdır. Girdilerin dağılımı değişebilir, hedef olayın sıklığı değişebilir veya girdilerle hedef arasındaki ilişki değişebilir. Bu durumlar aynı müdahaleyi gerektirmez. Yeni bir kayıt ekranı eksik alan oranını artırırsa sorun veri akışında olabilir. Hizmet erişimi değişince hedef sıklığı artarsa olasılıkların yeniden incelenmesi gerekebilir. Değişimi saptamak, modelin mutlaka tehlikeli veya yararsız olduğu sonucunu vermez; neden ve sonuç değerlendirilir.</w:t>
      </w:r>
    </w:p>
    <w:p>
      <w:r>
        <w:rPr>
          <w:b w:val="0"/>
        </w:rPr>
        <w:t>İzleme planında hangi göstergenin hangi sıklıkta hesaplanacağı, kimin inceleyeceği ve hangi durumda işlem yapılacağı belirtilir. Özelliklerin aralıkları, eksik veri oranı, hesaplanamayan çıktı sayısı, puan dağılımı ve uyarı yükü erken işaretler olabilir. Gerçek sonuç etiketi gecikmeli oluşuyorsa performans incelemesi de gecikir. Sonuçlar henüz görülmeden yalnız girdiden duyarlılığın değiştiği söylenemez. Erken teknik işaret ile gecikmeli sonuç değerlendirmesi birbirini tamamlar.</w:t>
      </w:r>
    </w:p>
    <w:p>
      <w:r>
        <w:rPr>
          <w:b w:val="0"/>
        </w:rPr>
        <w:t>Kurgu bir veri aktarımında tarih alanı boş kaldığında model puan dağılımı aşağı kaymış olsun. İlk adım modeli hemen yeniden eğitmek değildir. Tarih biçimi, aktarım hattı ve eksik değer işlemi incelenir. Teknik düzeltmeden sonra aynı sürüm tekrar kontrol edilir. Veri hattı hatası yeni model eğitimiyle örtülürse kök sorun devam edebilir. NIST risk çerçevesi izleme ve bağlama göre yönetimi destekleyen gönüllü bir araçtır.[R3]</w:t>
      </w:r>
    </w:p>
    <w:p>
      <w:r>
        <w:rPr>
          <w:b w:val="0"/>
        </w:rPr>
        <w:t>İzlemenin karşılaştırma dönemi önceden seçilir. Mevsimsel yoğunluk veya küçük örneklem nedeniyle tek günlük dalgalanma yanlış alarm yaratabilir. Belirsizlik ve olay sayısı rapora eklenir. Başarım düşüşü saptanırsa kullanım sınırı daraltılabilir, insan incelemesi artırılabilir ya da sistem olağan hizmet yoluna döndürülebilir. Seçimin gerekçesi ve tekrar değerlendirme zamanı kaydedilir.</w:t>
      </w:r>
    </w:p>
    <w:p>
      <w:pPr>
        <w:pStyle w:val="Heading3"/>
      </w:pPr>
      <w:r>
        <w:t>Geri bildirim döngüsü ve model güncelleme</w:t>
      </w:r>
    </w:p>
    <w:p>
      <w:r>
        <w:rPr>
          <w:b w:val="0"/>
        </w:rPr>
        <w:t>Karar destek çıktısı kişinin aldığı hizmeti değiştirdiğinde veri üretimi de değişebilir. Yüksek puanlı kişilere daha çok görüşme veriliyorsa bu kişiler hakkında daha çok kayıt oluşur. Sonraki model, kayıt yoğunluğunu gereksinim göstergesi olarak öğrenebilir. Böylece ilk modelin kararı sonraki veriyi etkiler. Geri bildirim, gerçek sonuç hakkında bilgi sağlayabilir; aynı zamanda hedefi ve gözlem olanağını değiştirebilir. Bu iki yön birbirinden ayrılmadan otomatik güncelleme yapmak yanıltıcı olur.</w:t>
      </w:r>
    </w:p>
    <w:p>
      <w:r>
        <w:rPr>
          <w:b w:val="0"/>
        </w:rPr>
        <w:t>Kurgu bir takip sisteminde işaretlenen kişilerin tamamına telefon görüşmesi yapılmış, işaretlenmeyenlerin çoğunda sonuç kaydı oluşmamış olsun. Sonraki tabloda işaretlenenler daha çok gereksinim bildirmiş görünebilir. Bu fark modelin doğru seçmesinden, daha yoğun soru sorulmasından veya ulaşılma olanağından kaynaklanabilir. Eksik sonuçları 'gereksinim yok' kabul etmek döngüyü güçlendirir. Sonuç toplama yöntemi mümkün olduğunca karar grupları arasında karşılaştırılabilir kurulmalı; farklı gözlem yoğunluğu ayrıca belirtilmelidir.</w:t>
      </w:r>
    </w:p>
    <w:p>
      <w:r>
        <w:rPr>
          <w:b w:val="0"/>
        </w:rPr>
        <w:t>Model güncellemesinde yeni veri dönemi, etiket yöntemi ve değişen hizmet düzeni belgelenir. Yeni sürüm öncekiyle aynı kilitli değerlendirme görevlerinde karşılaştırılır; yalnız toplam ölçütün artması yeterli olmayabilir. Daha az temsil edilen gruplarda hata artışı ve uyarı yükü gözden geçirilir. Yeni modelin önceki sürümle aynı adı taşıması, aynı davranışı gösterdiği anlamına gelmez. Teknik sürüm, özellik dönüşümleri ve eşik birlikte kaydedilir.</w:t>
      </w:r>
    </w:p>
    <w:p>
      <w:r>
        <w:rPr>
          <w:b w:val="0"/>
        </w:rPr>
        <w:t>Geri dönme yolu, eski dosyanın saklanmasından fazlasını gerektirir. Eski sürümün veri biçimiyle çalışabilmesi, hangi kararları etkilediğinin bilinmesi ve kullanıcıların değişiklikten haberdar olması gerekir. İnsan tarafından bildirilen yanlış örnekler değerlidir; fakat yalnız şikâyet gelen olaylara göre güncelleme yapmak sessiz kalan hataları gözden kaçırabilir.</w:t>
      </w:r>
    </w:p>
    <w:p>
      <w:r>
        <w:rPr>
          <w:b w:val="0"/>
        </w:rPr>
        <w:t>GMLP'nin 10.ilkesi, kullanılan modellerin izlenmesini ve yeniden eğitim risklerinin yönetilmesini vurgular; burada verilen geri bildirim örneği özgün bir mekanizma gösterimidir.[R2]</w:t>
      </w:r>
    </w:p>
    <w:p>
      <w:pPr>
        <w:pStyle w:val="Heading3"/>
      </w:pPr>
      <w:r>
        <w:t>Şeffaf rapor ve hizmete geçiş kararı</w:t>
      </w:r>
    </w:p>
    <w:p>
      <w:r>
        <w:rPr>
          <w:b w:val="0"/>
        </w:rPr>
        <w:t>Şeffaf rapor, modelin hangi soru için ve hangi kişilerde geliştirildiğini izlenebilir bir anlatı halinde sunar. Veri kökeni, dahil edilme ölçütleri, hedef tanımı, tahmin anı, özellikler, eksik veri işlemleri ve doğrulama ayrımı başta yer alır. Model seçimi, eşik, başarım ölçütleri ve belirsizlik daha sonra açıklanır. Rapor hangi analizin geliştirme, hangisinin bağımsız değerlendirme olduğunu ayırt eder. Görsel olarak etkileyici bir sonuç ekranı bu yöntem bilgisinin yerine geçmez.</w:t>
      </w:r>
    </w:p>
    <w:p>
      <w:r>
        <w:rPr>
          <w:b w:val="0"/>
        </w:rPr>
        <w:t>Hizmete geçiş kararı birden fazla kanıt düzeyini birleştirir. Geriye dönük hesaplama, veride çalışabilirliği gösterir. Gözetimli iş akışı incelemesi, çıktının kullanıcı tarafından nasıl anlaşıldığını araştırır. Etki değerlendirmesi ise hizmet sonucunda fark olup olmadığını sınar. Bu düzeyler birbirine çevrilemez. Kurgu bir modelde AUCnin artması, kişilerin daha hızlı veya daha uygun destek aldığı anlamına gelmez; o sonuca ilişkin ayrı veri gerekir. Rapor 'hesaplandı', 'sınandı' ve 'yarar gösterdi' ifadelerini kanıtla uyumlu kullanır.</w:t>
      </w:r>
    </w:p>
    <w:p>
      <w:r>
        <w:rPr>
          <w:b w:val="0"/>
        </w:rPr>
        <w:t>Karar ekibi sınırlı kullanım, ek doğrulama isteme veya mevcut hizmeti sürdürme seçeneklerini karşılaştırır. Gereksiz teknoloji kullanmama seçeneği de değerlendirilebilir. Kullanım alanı genişletilecekse yeni görevin veri ve hata yapısı yeniden incelenir. Daha önce randevu sıralayan bir modelin tanı koyma aracı gibi sunulması görev değişimidir ve eski başarım kanıtıyla desteklenemez.</w:t>
      </w:r>
    </w:p>
    <w:p>
      <w:r>
        <w:rPr>
          <w:b w:val="0"/>
        </w:rPr>
        <w:t>Teslim paketi bir sürüm kaydı, örnek veri sözlüğü, başarım raporu, bilinen sınırlılıklar, izleme sorumluları ve durdurma yolunu içerir. Öğrenci projesinde bunlar gerçek uygulama onayı değil, değerlendirmeye açık tasarım belgeleridir. Başarılı proje güçlü yanları kadar çözülemeyen sorunlarını da açık yazar; dış kurumda sınama yapılmadıysa yapılmış gibi göstermez.</w:t>
      </w:r>
    </w:p>
    <w:p>
      <w:r>
        <w:rPr>
          <w:b w:val="0"/>
        </w:rPr>
        <w:t>TRIPOD+AI model geliştirme ve değerlendirme çalışmalarının açık raporlanmasını hedefler; bu raporla etki kanıtını birbirine karıştırmamak gerekir.[R1]</w:t>
      </w:r>
    </w:p>
    <w:p>
      <w:pPr>
        <w:pStyle w:val="Heading3"/>
      </w:pPr>
      <w:r>
        <w:t>Kurgu vaka: yüksek doğruluğun gizlediği uyarı yükü</w:t>
      </w:r>
    </w:p>
    <w:p>
      <w:r>
        <w:rPr>
          <w:b w:val="0"/>
        </w:rPr>
        <w:t>Bir eğitim ekibi, takip görüşmesine ek destek gereksinimini öngören kurgu modelini inceliyor. 1000 kişilik sınama tablosunda 100 kişi referans değerlendirmeye göre ek destek gerektiriyor. Model bunların 80 ini işaretliyor; destek gerektirmeyen 900 kişinin 180 ini de işaretliyor. Yönetici, 'doğruluk yüksek, tüm işaretleri doğrudan randevuya çevirelim' diyor. Bir ekip üyesi verilerin bazı satırlarında karar anından sonraki görüşme notunun girdi olduğunu fark ediyor. Hangi iki ayrı sorunu araştırırsınız ve bu modeli nasıl değerlendirirsiniz?</w:t>
      </w:r>
    </w:p>
    <w:p>
      <w:pPr>
        <w:pStyle w:val="Heading3"/>
      </w:pPr>
      <w:r>
        <w:t>Çözüm</w:t>
      </w:r>
    </w:p>
    <w:p>
      <w:r>
        <w:rPr>
          <w:b w:val="0"/>
        </w:rPr>
        <w:t>Önce tablonun aritmetiği tamamlanır: gerçek pozitif 80, yanlış negatif 20, yanlış pozitif 180, gerçek negatif 720'dir. Duyarlılık 80/100=%80, özgüllük 720/900=%80, doğruluk 800/1000=%80'dir. Pozitif öngörü değeri 80/260≈%30,8'dir; işaretlenenlerin çoğu bu referans ölçüt açısından yanlış pozitiftir. Bu sayı klinik etki değil, kurgu sınama tablosunun özelliğidir. 260 uyarının inceleme süresi ve mevcut kapasite hesaplanmadan otomatik randevu kararı verilemez. Eşik yükseltme yanlış pozitifleri azaltabilir, fakat destek gereksinimi olan bazı kişileri de kaçırabilir; farklı eşiklerin sonuçları aynı kilitli sınama kümesinde karşılaştırılır.</w:t>
      </w:r>
    </w:p>
    <w:p>
      <w:r>
        <w:rPr>
          <w:b w:val="0"/>
        </w:rPr>
        <w:t>Karar sonrası görüşme notunun girdi olması ikinci ve bağımsız sorundur. Model, gerçek kullanım anında bilinmeyen bir bilgiyi görmüşse yukarıdaki performans hesabı hizmete aktarılabilir kanıt sayılmaz. Tahmin anı yeniden tanımlanır, tüm özelliklerin o anda mevcut olması aranır; daha sonraki veriler dışlanır. Ayrım, kişi ve zaman bakımından yeniden kurulup model tekrar eğitilir. Temizlenmiş sınama sonucunun eski rakamla eşit olması beklenmez. Sonrasında dış ortamda veri akışı, hata türleri, alt grup sonuçları ve insan incelemesi değerlendirilir. Karar destek çıktısı, yetkili kişinin değerlendirmesine girdi olur. Sonuç raporu hem sızıntı düzeltmesini hem uyarı yükünü açıkça gösterir; modelin çalıştırılmış olması bakım yararı elde edildiği anlamına gelmez.</w:t>
      </w:r>
    </w:p>
    <w:p>
      <w:r>
        <w:rPr>
          <w:b w:val="0"/>
        </w:rPr>
        <w:t>[R1] [R2]</w:t>
      </w:r>
    </w:p>
    <w:p>
      <w:pPr>
        <w:pStyle w:val="Heading3"/>
      </w:pPr>
      <w:r>
        <w:t>Kurgu vaka: kurum değişince bozulan kalibrasyon</w:t>
      </w:r>
    </w:p>
    <w:p>
      <w:r>
        <w:rPr>
          <w:b w:val="0"/>
        </w:rPr>
        <w:t>Bir kurumda destek gereksinimi olasılığı 0,20 verilen kurgu grupta yaklaşık beşte bir oranında referans gereksinim görülüyor. Yeni kurumun ilk gözetimli değerlendirmesinde aynı puan grubunda gereksinim yaklaşık iki katına çıkıyor. Sıralama hâlâ yararlı görünüyor. Yeni kurumda veri kaydının aralığı ve destek erişimi farklı. Ekip yalnız eşik değiştirerek devam etmek istiyor. Kurum değişimi, kalibrasyon ve yönetim açısından çözümü açıklayın.</w:t>
      </w:r>
    </w:p>
    <w:p>
      <w:pPr>
        <w:pStyle w:val="Heading3"/>
      </w:pPr>
      <w:r>
        <w:t>Çözüm</w:t>
      </w:r>
    </w:p>
    <w:p>
      <w:r>
        <w:rPr>
          <w:b w:val="0"/>
        </w:rPr>
        <w:t>Aynı puanın farklı gerçekleşme oranına karşılık gelmesi kalibrasyon sorusudur. Sıralamanın korunması, yüksek puanlıların düşük puanlılardan daha çok gereksinim göstermesi anlamında ayrım gücünün bütünüyle kaybolmadığını düşündürebilir; olasılıkların doğru olduğunu kanıtlamaz. Yeni veride grupların büyüklüğü, belirsizlik aralıkları ve referans etiketin aynı yöntemle kurulup kurulmadığı incelenir. Az gözlemde görülen fark rastlantıyla da ilişkili olabilir; bu nedenle sonuç kesin dağılım değişimi diye etiketlenmez.</w:t>
      </w:r>
    </w:p>
    <w:p>
      <w:r>
        <w:rPr>
          <w:b w:val="0"/>
        </w:rPr>
        <w:t>Veri kökeninde kayıt sıklığı, zaman penceresi, eksik alanlar, personelin belgeleme biçimi ve erişim kısıtları araştırılır. Örneğin az kaydın düşük gereksinim gibi yorumlanması hedef kurumda özellikle sorunlu olabilir. Eşik değişimi kısa vadede uyarı sayısını ayarlar; bozuk olasılık yorumunu veya yanlış etiket mekanizmasını tek başına düzeltmez. Gerekirse yeniden kalibrasyon ayrı bir geliştirme verisinde yapılır, ardından bağımsız sınamada kontrol edilir. Sürüm değişikliği ve hangi kişilere uygulandığı kaydedilir.</w:t>
      </w:r>
    </w:p>
    <w:p>
      <w:r>
        <w:rPr>
          <w:b w:val="0"/>
        </w:rPr>
        <w:t>Hizmete geçiş, yalnız model metriğiyle kararlaştırılmaz. İnsan incelemesinin kalitesi, ulaşılmayan kişilerin dağılımı, hataların sonuçları ve ek iş yükü izlenir. Önceden belirlenmiş durdurma koşulu varsa sistem sınırlı kullanıma geri alınır; sıradan hizmet kanalı korunur. Ekip kullanıcıya modelin yeni kurumda hangi kapsamda sınandığını açıklar. Bu yaklaşım gönüllü risk yönetimini somut bir hizmet kararıyla ilişkilendirir; hiçbir rehber bu kurgu model için otomatik güvenlik onayı vermiş değildir.</w:t>
      </w:r>
    </w:p>
    <w:p>
      <w:r>
        <w:rPr>
          <w:b w:val="0"/>
        </w:rPr>
        <w:t>[R2] [R3] [R4]</w:t>
      </w:r>
    </w:p>
    <w:p>
      <w:pPr>
        <w:pStyle w:val="Heading3"/>
      </w:pPr>
      <w:r>
        <w:t>Değerlendirme soruları</w:t>
      </w:r>
    </w:p>
    <w:p>
      <w:pPr>
        <w:pStyle w:val="Heading3"/>
      </w:pPr>
      <w:r>
        <w:t>U094-Q1</w:t>
      </w:r>
    </w:p>
    <w:p>
      <w:r>
        <w:rPr>
          <w:b w:val="0"/>
        </w:rPr>
        <w:t>Tahmin saati 10.00 iken saat 14.00 te yazılan görüşme sonucunun modele girdi yapılması hangi sorundur?</w:t>
      </w:r>
    </w:p>
    <w:p>
      <w:r>
        <w:rPr>
          <w:b w:val="0"/>
        </w:rPr>
        <w:t>A. Kalibrasyon düzeltmesi B. Zamana bağlı veri sızıntısı C. Örneklem büyütme D. Dış doğrulama</w:t>
      </w:r>
    </w:p>
    <w:p>
      <w:r>
        <w:rPr>
          <w:b w:val="0"/>
        </w:rPr>
        <w:t>Doğru cevap: B. Girdi gerçek tahmin anında bilinemez; geleceğe ait bilgi sınama başarımını yapay olarak yükseltebilir. [R1]</w:t>
      </w:r>
    </w:p>
    <w:p>
      <w:r>
        <w:rPr>
          <w:b w:val="0"/>
        </w:rPr>
        <w:t>İpucu: Bilginin hangi anda mevcut olduğunu düşünün.</w:t>
      </w:r>
    </w:p>
    <w:p>
      <w:pPr>
        <w:pStyle w:val="Heading3"/>
      </w:pPr>
      <w:r>
        <w:t>U094-Q2</w:t>
      </w:r>
    </w:p>
    <w:p>
      <w:r>
        <w:rPr>
          <w:b w:val="0"/>
        </w:rPr>
        <w:t>Kurgu tabloda gerçek pozitif 30, yanlış pozitif 70 ise pozitif öngörü değeri nedir?</w:t>
      </w:r>
    </w:p>
    <w:p>
      <w:r>
        <w:rPr>
          <w:b w:val="0"/>
        </w:rPr>
        <w:t>A. %30 B. %70 C. %100 D. %43</w:t>
      </w:r>
    </w:p>
    <w:p>
      <w:r>
        <w:rPr>
          <w:b w:val="0"/>
        </w:rPr>
        <w:t>Doğru cevap: A. Pozitif öngörü değeri 30/(30+70)=%30'dur. Payda modelin pozitif dediği tüm örneklerdir. [R6]</w:t>
      </w:r>
    </w:p>
    <w:p>
      <w:r>
        <w:rPr>
          <w:b w:val="0"/>
        </w:rPr>
        <w:t>İpucu: İşaretlenen grubun toplamını kullanın.</w:t>
      </w:r>
    </w:p>
    <w:p>
      <w:pPr>
        <w:pStyle w:val="Heading3"/>
      </w:pPr>
      <w:r>
        <w:t>U094-Q3</w:t>
      </w:r>
    </w:p>
    <w:p>
      <w:r>
        <w:rPr>
          <w:b w:val="0"/>
        </w:rPr>
        <w:t>Aynı kişinin farklı yatışlarını rastgele eğitim ve sınamaya dağıtmak neye yol açabilir?</w:t>
      </w:r>
    </w:p>
    <w:p>
      <w:r>
        <w:rPr>
          <w:b w:val="0"/>
        </w:rPr>
        <w:t>A. Kişi özelliklerinin kümeler arasında taşınmasına B. Sınama grubunun tamamen bağımsız olmasına C. Eksik verinin ortadan kalkmasına D. Eşik seçiminin gereksiz olmasına</w:t>
      </w:r>
    </w:p>
    <w:p>
      <w:r>
        <w:rPr>
          <w:b w:val="0"/>
        </w:rPr>
        <w:t>Doğru cevap: A. Tekrarlayan kişiye ait örüntü iki kümede de bulunabilir; hedef genelleme kişilere yönelikse kişi düzeyinde ayrım gerekir. [R1]</w:t>
      </w:r>
    </w:p>
    <w:p>
      <w:r>
        <w:rPr>
          <w:b w:val="0"/>
        </w:rPr>
        <w:t>İpucu: Satır bağımsızlığı ile kişi bağımsızlığını ayırın.</w:t>
      </w:r>
    </w:p>
    <w:p>
      <w:pPr>
        <w:pStyle w:val="Heading3"/>
      </w:pPr>
      <w:r>
        <w:t>U094-Q4</w:t>
      </w:r>
    </w:p>
    <w:p>
      <w:r>
        <w:rPr>
          <w:b w:val="0"/>
        </w:rPr>
        <w:t>Model yüksek riskli kişileri iyi sıralıyor fakat 0,10 puanlı grupta olay%30 görülüyor. Hangi değerlendirme önceliklidir?</w:t>
      </w:r>
    </w:p>
    <w:p>
      <w:r>
        <w:rPr>
          <w:b w:val="0"/>
        </w:rPr>
        <w:t>A. Yalnız doğruluk B. Yalnız daha büyük yazı tipi C. Kalibrasyon D. Model adının popülerliği</w:t>
      </w:r>
    </w:p>
    <w:p>
      <w:r>
        <w:rPr>
          <w:b w:val="0"/>
        </w:rPr>
        <w:t>Doğru cevap: C. Sıralama ayrım gücüyle, verilen olasılığın gerçekleşen oranla uyumu kalibrasyonla ilgilidir. [R7]</w:t>
      </w:r>
    </w:p>
    <w:p>
      <w:r>
        <w:rPr>
          <w:b w:val="0"/>
        </w:rPr>
        <w:t>İpucu: Puanın olasılık anlamı korunuyor mu?</w:t>
      </w:r>
    </w:p>
    <w:p>
      <w:pPr>
        <w:pStyle w:val="Heading3"/>
      </w:pPr>
      <w:r>
        <w:t>U094-Q5</w:t>
      </w:r>
    </w:p>
    <w:p>
      <w:r>
        <w:rPr>
          <w:b w:val="0"/>
        </w:rPr>
        <w:t>Eşik düşürülürse genellikle hangi denge yeniden incelenmelidir?</w:t>
      </w:r>
    </w:p>
    <w:p>
      <w:r>
        <w:rPr>
          <w:b w:val="0"/>
        </w:rPr>
        <w:t>A. Daha az uyarı ve kesin daha az kaçırma B. Uyarı yükü ile kaçırılan durumlar C. Hiç değişmeyen yanlış pozitif sayısı D. Girdi verisinin kaynak tarihi</w:t>
      </w:r>
    </w:p>
    <w:p>
      <w:r>
        <w:rPr>
          <w:b w:val="0"/>
        </w:rPr>
        <w:t>Doğru cevap: B. Daha çok kişiyi işaretlemek bazı kaçırmaları azaltırken yanlış pozitifleri ve inceleme yükünü artırabilir. [R2]</w:t>
      </w:r>
    </w:p>
    <w:p>
      <w:r>
        <w:rPr>
          <w:b w:val="0"/>
        </w:rPr>
        <w:t>İpucu: Eşiği daha fazla kişinin aşacağını düşünün.</w:t>
      </w:r>
    </w:p>
    <w:p>
      <w:pPr>
        <w:pStyle w:val="Heading3"/>
      </w:pPr>
      <w:r>
        <w:t>U094-Q6</w:t>
      </w:r>
    </w:p>
    <w:p>
      <w:r>
        <w:rPr>
          <w:b w:val="0"/>
        </w:rPr>
        <w:t>Dış kurumda yüksek toplam başarım hangi soruyu hâlâ açık bırakır?</w:t>
      </w:r>
    </w:p>
    <w:p>
      <w:r>
        <w:rPr>
          <w:b w:val="0"/>
        </w:rPr>
        <w:t>A. Modelin adını B. Dosyanın rengini C. Sunum sayısını D. Alt grupların başarımını ve iş akışı etkisini</w:t>
      </w:r>
    </w:p>
    <w:p>
      <w:r>
        <w:rPr>
          <w:b w:val="0"/>
        </w:rPr>
        <w:t>Doğru cevap: D. Ortalama sonuç farklı gruplardaki hataları ve hizmet yükünü gizleyebilir; bunlar ayrıca incelenir. [R4]</w:t>
      </w:r>
    </w:p>
    <w:p>
      <w:r>
        <w:rPr>
          <w:b w:val="0"/>
        </w:rPr>
        <w:t>İpucu: Toplamın altında kimler kaldı?</w:t>
      </w:r>
    </w:p>
    <w:p>
      <w:pPr>
        <w:pStyle w:val="Heading3"/>
      </w:pPr>
      <w:r>
        <w:t>U094-Q7</w:t>
      </w:r>
    </w:p>
    <w:p>
      <w:r>
        <w:rPr>
          <w:b w:val="0"/>
        </w:rPr>
        <w:t>Veri dağılımı değiştiğinde en uygun yaklaşım hangisidir?</w:t>
      </w:r>
    </w:p>
    <w:p>
      <w:r>
        <w:rPr>
          <w:b w:val="0"/>
        </w:rPr>
        <w:t>A. İzlemeyi durdurmak B. Sadece modelin sürüm numarasını gizlemek C. Veri kökenini, kalibrasyonu ve hata sonuçlarını araştırmak D. Tüm düşük puanları kesin güvenli saymak</w:t>
      </w:r>
    </w:p>
    <w:p>
      <w:r>
        <w:rPr>
          <w:b w:val="0"/>
        </w:rPr>
        <w:t>Doğru cevap: C. Dağılım değişimi farklı nedenlerden doğabilir; metrik ve hizmet sonuçları birlikte incelenmeden otomatik güncelleme yapılmaz. [R3]</w:t>
      </w:r>
    </w:p>
    <w:p>
      <w:r>
        <w:rPr>
          <w:b w:val="0"/>
        </w:rPr>
        <w:t>İpucu: Girdideki değişimin karar çıktısını nasıl etkilediğini izleyin.</w:t>
      </w:r>
    </w:p>
    <w:p>
      <w:pPr>
        <w:pStyle w:val="Heading3"/>
      </w:pPr>
      <w:r>
        <w:t>U094-Q8</w:t>
      </w:r>
    </w:p>
    <w:p>
      <w:r>
        <w:rPr>
          <w:b w:val="0"/>
        </w:rPr>
        <w:t>NIST AI RMF kullanılması bu kurgu model için neyi gösterir?</w:t>
      </w:r>
    </w:p>
    <w:p>
      <w:r>
        <w:rPr>
          <w:b w:val="0"/>
        </w:rPr>
        <w:t>A. Otomatik klinik onay B. Hiç hata olmayacağı C. Türkiye'de zorunlu kanun uyumu D. Riskleri yapılandırmak için gönüllü çerçeve kullanımı</w:t>
      </w:r>
    </w:p>
    <w:p>
      <w:r>
        <w:rPr>
          <w:b w:val="0"/>
        </w:rPr>
        <w:t>Doğru cevap: D. Çerçeve risk yönetimini destekler; belirli bir ürün veya uygulamanın güvenliğine ilişkin otomatik onay değildir. [R3]</w:t>
      </w:r>
    </w:p>
    <w:p>
      <w:r>
        <w:rPr>
          <w:b w:val="0"/>
        </w:rPr>
        <w:t>İpucu: Rehber ile onayı ayırın.</w:t>
      </w:r>
    </w:p>
    <w:p>
      <w:pPr>
        <w:pStyle w:val="Heading3"/>
      </w:pPr>
      <w:r>
        <w:t>Özet</w:t>
      </w:r>
    </w:p>
    <w:p>
      <w:r>
        <w:rPr>
          <w:b w:val="0"/>
        </w:rPr>
        <w:t>Makine öğrenmesiyle karar destek, sorunun ve tahmin anının tanımından başlar. Veri kökeni, sızıntının önlenmesi, bağımsız doğrulama, hata ölçütleri ve kalibrasyon birlikte değerlendirilir. Uyarı eşiği kaynak kapasitesi ve insan incelemesiyle ilişkilidir. Dış ortamda güvenilirlik, insan ile sistemin ortak başarımı ve sürüm boyunca izleme ile sınanır.</w:t>
      </w:r>
    </w:p>
    <w:p>
      <w:pPr>
        <w:pStyle w:val="Heading3"/>
      </w:pPr>
      <w:r>
        <w:t>Etkinlik: Kurgu model için karar destek kartı</w:t>
      </w:r>
    </w:p>
    <w:p>
      <w:r>
        <w:rPr>
          <w:b w:val="0"/>
        </w:rPr>
        <w:t>Gerçek kişi verisi kullanmadan bir takip görüşmesi önceliklendirme görevi kurun. Tahmin anı, hedef, zaman penceresi, dışlanan özellikler, kişi/zaman ayrımı, üç hata ölçütü, bir kalibrasyon kontrolü, insan incelemesi ve durdurma koşulunu yazın. Uyarı başına 5 dakika varsayımıyla günlük 40 uyarının yükünü hesaplayın.</w:t>
      </w:r>
    </w:p>
    <w:p>
      <w:pPr>
        <w:pStyle w:val="Heading3"/>
      </w:pPr>
      <w:r>
        <w:t>Örnek yanıt</w:t>
      </w:r>
    </w:p>
    <w:p>
      <w:r>
        <w:rPr>
          <w:b w:val="0"/>
        </w:rPr>
        <w:t>Tahmin anı ilk başvuru kaydının tamamlandığı andır; hedef 7 gün içinde ek görüşme gereksinimidir. Sonraki görüşme notları girdi değildir. Kişiler ayrılır, son dönem ayrıca sınanır. Duyarlılık, özgüllük ve pozitif öngörü değeri paydalarıyla raporlanır; olasılık grupları gerçekleşen oranla karşılaştırılır. İnsan incelemesi karar verir. Kurgu 40 uyarı×5 dakika=200 dakika günlük inceleme yüküdür. Veri akışı bozulursa çıktı kullanımı durdurulur ve sıradan başvuru yolu korunur.</w:t>
      </w:r>
    </w:p>
    <w:p>
      <w:pPr>
        <w:pStyle w:val="Heading3"/>
      </w:pPr>
      <w:r>
        <w:t>Kaynaklar</w:t>
      </w:r>
    </w:p>
    <w:p>
      <w:pPr>
        <w:pStyle w:val="ListBullet"/>
      </w:pPr>
      <w:r>
        <w:rPr>
          <w:b w:val="0"/>
        </w:rPr>
        <w:t>[R1] Collins ve arkadaşları. TRIPOD+AI statement: updated guidance for reporting clinical prediction models (2024). https://pubmed.ncbi.nlm.nih.gov/38626948/ (Kontrol: 2026-10-12)</w:t>
      </w:r>
    </w:p>
    <w:p>
      <w:pPr>
        <w:pStyle w:val="ListBullet"/>
      </w:pPr>
      <w:r>
        <w:rPr>
          <w:b w:val="0"/>
        </w:rPr>
        <w:t>[R2] IMDRF. Good Machine Learning Practice for Medical Device Development: Guiding Principles, N88 (2025). https://www.imdrf.org/sites/default/files/2025-02/IMDRF_AIML%20WG_GMLP_N88%20Final.pdf (Kontrol: 2026-10-12)</w:t>
      </w:r>
    </w:p>
    <w:p>
      <w:pPr>
        <w:pStyle w:val="ListBullet"/>
      </w:pPr>
      <w:r>
        <w:rPr>
          <w:b w:val="0"/>
        </w:rPr>
        <w:t>[R3] NIST. Artificial Intelligence Risk Management Framework, AI RMF 1.0 (2023). https://nvlpubs.nist.gov/nistpubs/ai/NIST.AI.100-1.pdf (Kontrol: 2026-10-12)</w:t>
      </w:r>
    </w:p>
    <w:p>
      <w:pPr>
        <w:pStyle w:val="ListBullet"/>
      </w:pPr>
      <w:r>
        <w:rPr>
          <w:b w:val="0"/>
        </w:rPr>
        <w:t>[R4] WHO. Ethics and governance of artificial intelligence for health (2021). https://www.who.int/publications/i/item/9789240029200 (Kontrol: 2026-10-12)</w:t>
      </w:r>
    </w:p>
    <w:p>
      <w:pPr>
        <w:pStyle w:val="ListBullet"/>
      </w:pPr>
      <w:r>
        <w:rPr>
          <w:b w:val="0"/>
        </w:rPr>
        <w:t>[R5] scikit-learn. Linear Models: Logistic regression. https://scikit-learn.org/stable/modules/linear_model.html#logistic-regression (Kontrol: 2026-10-12)</w:t>
      </w:r>
    </w:p>
    <w:p>
      <w:pPr>
        <w:pStyle w:val="ListBullet"/>
      </w:pPr>
      <w:r>
        <w:rPr>
          <w:b w:val="0"/>
        </w:rPr>
        <w:t>[R6] scikit-learn. Metrics and scoring: quantifying the quality of predictions. https://scikit-learn.org/stable/modules/model_evaluation.html (Kontrol: 2026-10-12)</w:t>
      </w:r>
    </w:p>
    <w:p>
      <w:pPr>
        <w:pStyle w:val="ListBullet"/>
      </w:pPr>
      <w:r>
        <w:rPr>
          <w:b w:val="0"/>
        </w:rPr>
        <w:t>[R7] scikit-learn. Probability calibration. https://scikit-learn.org/stable/modules/calibration.html (Kontrol: 2026-10-12)</w:t>
      </w:r>
    </w:p>
    <w:p>
      <w:pPr>
        <w:pStyle w:val="ListBullet"/>
      </w:pPr>
      <w:r>
        <w:rPr>
          <w:b w:val="0"/>
        </w:rPr>
        <w:t>[R8] FDA, Health Canada, MHRA. Transparency for Machine Learning-Enabled Medical Devices: Guiding Principles. https://www.fda.gov/medical-devices/artificial-intelligence-enabled-medical-devices/transparency-machine-learning-enabled-medical-devices-guiding-principles (Kontrol: 2026-10-12)</w:t>
      </w:r>
    </w:p>
    <w:p>
      <w:pPr>
        <w:pStyle w:val="ListBullet"/>
      </w:pPr>
      <w:r>
        <w:rPr>
          <w:b w:val="0"/>
        </w:rPr>
        <w:t>[R9] scikit-learn. Decision Trees. https://scikit-learn.org/stable/modules/tree.html (Kontrol: 2026-10-12)</w:t>
      </w:r>
    </w:p>
    <w:p>
      <w:pPr>
        <w:pStyle w:val="Heading1"/>
        <w:pageBreakBefore/>
      </w:pPr>
      <w:r>
        <w:t>U095  Üretken Yapay Zekâ ve Büyük Dil Modelleri</w:t>
      </w:r>
    </w:p>
    <w:p>
      <w:pPr>
        <w:pStyle w:val="Heading3"/>
      </w:pPr>
      <w:r>
        <w:t>Öğrenme kazanımları</w:t>
      </w:r>
    </w:p>
    <w:p>
      <w:pPr>
        <w:pStyle w:val="ListBullet"/>
      </w:pPr>
      <w:r>
        <w:rPr>
          <w:b w:val="0"/>
        </w:rPr>
        <w:t>Token, temsil ve olasılıksal üretim mekanizmasını açıklar.</w:t>
      </w:r>
    </w:p>
    <w:p>
      <w:pPr>
        <w:pStyle w:val="ListBullet"/>
      </w:pPr>
      <w:r>
        <w:rPr>
          <w:b w:val="0"/>
        </w:rPr>
        <w:t>Dikkat hesabının bağlamdaki ilişkileri nasıl kullandığını yorumlar.</w:t>
      </w:r>
    </w:p>
    <w:p>
      <w:pPr>
        <w:pStyle w:val="ListBullet"/>
      </w:pPr>
      <w:r>
        <w:rPr>
          <w:b w:val="0"/>
        </w:rPr>
        <w:t>Ön eğitim, ağırlık uyarlama ve istem içi öğrenmeyi ayırt eder.</w:t>
      </w:r>
    </w:p>
    <w:p>
      <w:pPr>
        <w:pStyle w:val="ListBullet"/>
      </w:pPr>
      <w:r>
        <w:rPr>
          <w:b w:val="0"/>
        </w:rPr>
        <w:t>Akıcılık ile olgusal doğruluğun farklı ölçütler olduğunu gösterir.</w:t>
      </w:r>
    </w:p>
    <w:p>
      <w:pPr>
        <w:pStyle w:val="ListBullet"/>
      </w:pPr>
      <w:r>
        <w:rPr>
          <w:b w:val="0"/>
        </w:rPr>
        <w:t>Kaynak getirimi, belge parçalama ve atıf doğrulama akışı kurar.</w:t>
      </w:r>
    </w:p>
    <w:p>
      <w:pPr>
        <w:pStyle w:val="ListBullet"/>
      </w:pPr>
      <w:r>
        <w:rPr>
          <w:b w:val="0"/>
        </w:rPr>
        <w:t>Araç işlemleri için model çıktısı ile yürütme yetkisini ayırır.</w:t>
      </w:r>
    </w:p>
    <w:p>
      <w:pPr>
        <w:pStyle w:val="ListBullet"/>
      </w:pPr>
      <w:r>
        <w:rPr>
          <w:b w:val="0"/>
        </w:rPr>
        <w:t>Sağlık görevlerinde veri minimizasyonu, sürüm ve insan incelemesi planlar.</w:t>
      </w:r>
    </w:p>
    <w:p>
      <w:pPr>
        <w:pStyle w:val="Heading3"/>
      </w:pPr>
      <w:r>
        <w:t>Token ve olasılıksal metin üretimi</w:t>
      </w:r>
    </w:p>
    <w:p>
      <w:r>
        <w:rPr>
          <w:b w:val="0"/>
        </w:rPr>
        <w:t>Dil modeli metni doğrudan insanın kullandığı sözcük birimleriyle görmek zorunda değildir. Tokenleştirme, metni bir sözlüğün tanıdığı parçalara ayırır; parçalar tam sözcük, sözcük içi bölüm veya işaret olabilir. Her parçaya bir kimlik atanır. Aynı Türkçe sözcük farklı tokenleştiricilerde farklı sayıda parçaya ayrılabilir. Bu nedenle sözcük sayısı ile token sayısı eşit değildir. Modelin kabul ettiği giriş uzunluğunu ve hesap yükünü değerlendirirken bu fark önem taşır. Bir sağlık teriminin birkaç parçaya ayrılması kendi başına modelin terimi anlayamadığı anlamına gelmez; ancak temsili ve bağlam kullanımı etkileyebilir.</w:t>
      </w:r>
    </w:p>
    <w:p>
      <w:r>
        <w:rPr>
          <w:b w:val="0"/>
        </w:rPr>
        <w:t>Otoregresif üretimde model, eldeki token dizisine göre bir sonraki token için dağılım hesaplar. Seçilen token diziye eklenir ve işlem yeni bağlamla sürer. Hayali bir eğitim isteminde 'Veri kaynağını kontrol etmeden sonucu' ifadesinden sonra farklı tamamlamalar mümkündür. Dil açısından sık görülen devam ile görevin doğru cevabı aynı olmayabilir. Üretim, ortaya çıkan bütün paragrafın olgusal doğruluğunu kendiliğinden ölçen bir adım içermez. NIST üretken yapay zekâ profilinde yanlış ama kendinden emin içerik önemli bir risk olarak ele alınır.[R5]</w:t>
      </w:r>
    </w:p>
    <w:p>
      <w:r>
        <w:rPr>
          <w:b w:val="0"/>
        </w:rPr>
        <w:t>Bu mekanizmayı anlamak için öğrenci bir örnek cümlede üç olası devamı ve bunların görevle uyumunu karşılaştırabilir. Modelin bir devamı daha olası bulması o devamın sağlık hizmetinde güvenli olduğunu göstermez. Doğruluk ayrı kaynak, hesap veya gözlemle denetlenir. Girişte yazılan kişinin adı, gizli numara veya not parçası da token dizisinin bir bölümüdür; teknik olarak 'yalnız bağlam' olması mahremiyet gereksinimini ortadan kaldırmaz.</w:t>
      </w:r>
    </w:p>
    <w:p>
      <w:pPr>
        <w:pStyle w:val="Heading3"/>
      </w:pPr>
      <w:r>
        <w:t>Temsil vektörleri ve dilde yakınlık</w:t>
      </w:r>
    </w:p>
    <w:p>
      <w:r>
        <w:rPr>
          <w:b w:val="0"/>
        </w:rPr>
        <w:t>Token kimlikleri sayısal vektörlere dönüştürülür. Bu temsil, modelin parçalar arasındaki örüntüleri hesaplamasına olanak verir. Vektör boyutunun her bileşenini tek bir anlam etiketiyle okumak çoğunlukla mümkün değildir. 'Üçüncü boyut empatiyi gösteriyor' gibi bir yorum, ayrı kanıt olmadan yapılamaz. Temsil, eğitim amaç fonksiyonu ve verilerle öğrenilen çok boyutlu bir yapıdır. Bağlam içinde aynı token farklı işlev taşıyabilir; sonraki katmanlar ilk temsili diğer tokenlerle ilişkisine göre değiştirir.</w:t>
      </w:r>
    </w:p>
    <w:p>
      <w:r>
        <w:rPr>
          <w:b w:val="0"/>
        </w:rPr>
        <w:t>Kurgu bir belge arama uygulamasında 'bakım desteğine erişim' sorusu ile 'sosyal hizmete yönlendirme' metni benzer vektörler alabilir. Benzerlik, tam sözcük eşleşmesi olmayan ilgili belgeleri bulmayı kolaylaştırabilir. Buna karşılık 'erişim sağlandı' ve 'erişim sağlanmadı' ifadeleri çok sayıda ortak parça taşıdığı için birbirine yakın görünebilir. Yakınlık ölçüsü olumsuzluğu, zaman farkını veya yetki düzeyini her durumda doğru ayıramaz. Bu yüzden aranan belgeyi metin olarak okumak ve soruyla ilişkilendirmek gerekir.</w:t>
      </w:r>
    </w:p>
    <w:p>
      <w:r>
        <w:rPr>
          <w:b w:val="0"/>
        </w:rPr>
        <w:t>Vektörler karşılaştırılırken kosinüs benzerliği yönü, başka ölçüler uzaklığı değerlendirebilir. Bir arama puanı klinik olasılık, doğruluk oranı veya kaynak kalitesi değildir. Hayali iki belge aynı puanı alsa da biri güncel resmî metin, diğeri eski taslak olabilir. Belge tarihi, yayıncısı ve kapsamı arama puanından ayrı alanlar olarak tutulur.</w:t>
      </w:r>
    </w:p>
    <w:p>
      <w:r>
        <w:rPr>
          <w:b w:val="0"/>
        </w:rPr>
        <w:t>Temsillerin kurulması, belgelerin seçimi ve yeniden sıralama işlemi kaynak getiriminin teknik bileşenleridir. Öğrenci, yalnız en yakın vektörü almak yerine kapsam ve tarihle filtreleme gereksinimini gerekçelendirebilmelidir. Dilsel yakınlık, karar için gereken kanıtın yerini tutmaz.</w:t>
      </w:r>
    </w:p>
    <w:p>
      <w:r>
        <w:rPr>
          <w:b w:val="0"/>
        </w:rPr>
        <w:t>Transformer makalesi tokenlerin öğrenilmiş vektörlere dönüşmesini açıklar; RAG çalışması bilgi getirimi ile üretimi birleştirir. Buradaki yakınlık örnekleri özgün öğretim çözümlemesidir.[R1][R2]</w:t>
      </w:r>
    </w:p>
    <w:p>
      <w:pPr>
        <w:pStyle w:val="Heading3"/>
      </w:pPr>
      <w:r>
        <w:t>Dikkat mekanizmasında sorgu anahtar değer</w:t>
      </w:r>
    </w:p>
    <w:p>
      <w:r>
        <w:rPr>
          <w:b w:val="0"/>
        </w:rPr>
        <w:t>Dikkat mekanizması, bir konumdaki temsilin bağlamdaki başka konumlardan hangi bilgiyi ne ağırlıkla alacağını hesaplar. Basitleştirilmiş anlatımda sorgu, anahtar ve değer vektörleri kullanılır. Sorgu ile anahtarların benzerliğinden puanlar elde edilir; normalleştirme bu puanları ağırlıklara dönüştürür. Değer vektörleri bu ağırlıklarla birleştirilir. Bu işlem, farklı parçalardaki bilgilerin mevcut temsil içine taşınmasına yardımcı olur. Transformer çalışması, dikkat merkezli mimariyi özgün bir yaklaşım olarak sunmuştur; bu tarihsel mimari kanıtı klinik geçerlilik kanıtı değildir.[R1]</w:t>
      </w:r>
    </w:p>
    <w:p>
      <w:r>
        <w:rPr>
          <w:b w:val="0"/>
        </w:rPr>
        <w:t>Kurgu 'Ayşe formu tamamladı, fakat kaynak tarihini kontrol etmedi' cümlesinde 'etmedi' parçasının hangi işleme bağlandığını ayırt etmek önemlidir. Farklı dikkat başlıkları çeşitli ilişkileri temsil edebilir. Ancak görülen bir dikkat ağırlığı, modelin insan gibi bilinçli dikkat ettiği veya bir kararın tek nedenini bulduğumuz anlamına gelmez. Son çıktı çok sayıda katmanın ve dönüşümün sonucudur. Bir ağırlık görseli tek başına nedensel açıklama sayılmaz.</w:t>
      </w:r>
    </w:p>
    <w:p>
      <w:r>
        <w:rPr>
          <w:b w:val="0"/>
        </w:rPr>
        <w:t>Sıra bilgisi, metindeki konumları ayırt etmek için modele ayrıca aktarılır. 'Kontrolden önce yayımla' ile 'Yayımlamadan önce kontrol et' benzer sözcüklere rağmen farklı işlem sırası anlatır. Modelin konum ve ilişki hesabı bu farkı kullanabilir; kullanabildiğini görev örnekleriyle doğrulamak gerekir.</w:t>
      </w:r>
    </w:p>
    <w:p>
      <w:r>
        <w:rPr>
          <w:b w:val="0"/>
        </w:rPr>
        <w:t>Otoregresif üretimde gelecekte üretilecek tokenler henüz bilinmez. Nedensel maskeleme, mevcut konumun izin verilmeyen sonraki konumları görmesini engelleyen teknik düzenlerden biridir. Mimari farklılıkları ürün adıyla genellemek doğru değildir. Öğrenci temel mekanizmayı açıklamalı, fakat kullandığı sistemin mimarisini erişilebilir belge olmadan kesin bildiğini iddia etmemelidir.</w:t>
      </w:r>
    </w:p>
    <w:p>
      <w:pPr>
        <w:pStyle w:val="Heading3"/>
      </w:pPr>
      <w:r>
        <w:t>Ön eğitim, uyarlama ve çıkarım ayrımı</w:t>
      </w:r>
    </w:p>
    <w:p>
      <w:r>
        <w:rPr>
          <w:b w:val="0"/>
        </w:rPr>
        <w:t>Ön eğitim, model ağırlıklarının geniş bir veri kümesindeki amaç fonksiyonuna göre öğrenildiği süreçtir. Metindeki devamı kestirme gibi kendinden gözetimli hedefler dışarıdan her örneğe uzman etiketi eklenmesini gerektirmeyebilir. Bununla birlikte veri seçimi, temizleme ve amaç tasarımı insan kararlarından bağımsız değildir. Model, verideki yaygın örüntüleri ve hataları birlikte öğrenebilir. Ön eğitimde karşılaşılan bir bilgi, son kullanım anında erişilebilir ve doğrulanmış bir kayıt gibi görülemez.</w:t>
      </w:r>
    </w:p>
    <w:p>
      <w:r>
        <w:rPr>
          <w:b w:val="0"/>
        </w:rPr>
        <w:t>Ağırlık uyarlaması, model parametrelerinin belirli veri veya amaçla yeniden değiştirilmesidir. İstem içine örnek koymak ise normal kullanımda ağırlıkları kalıcı olarak değiştirmez. Model örnekleri mevcut bağlamda kullanarak farklı çıktı üretebilir. Brown ve arkadaşlarının çalışması, az sayıda istem içi örnekle görev gerçekleştirmeyi incelemiştir; bu her görevde doğru sonuç veya kalıcı öğrenme garantisi değildir.[R3]</w:t>
      </w:r>
    </w:p>
    <w:p>
      <w:r>
        <w:rPr>
          <w:b w:val="0"/>
        </w:rPr>
        <w:t>Kurgu bir ders uygulamasında öğrenci yanıtlarına daha kısa geri bildirim vermek istiyoruz. İsteme üç uygun örnek eklemek bağlam içi uyarlama sağlar. Aynı örneklerle ayrı bir model eğitimi yapmak ise veri seçimi, eğitim başarımı ve bağımsız sınama gerektiren başka işlemdir. Birinci işlem sonrası yeni sohbet açıldığında örneklerin etkisinin sürdüğünü varsaymak doğru değildir. İkinci işlemde ise öğrenilen örüntü diğer görevlerde istenmeyen değişim yaratabilir.</w:t>
      </w:r>
    </w:p>
    <w:p>
      <w:r>
        <w:rPr>
          <w:b w:val="0"/>
        </w:rPr>
        <w:t>Çıkarım, sabit modelle belirli girişten çıktı hesaplama aşamasıdır. Çıkarımda kullanılan sistem ek belge, araç veya yazılım kuralları da içerebilir. Dolayısıyla tek bir yanıtın değişmesi mutlaka temel modelin yeniden eğitildiği anlamına gelmez. İstem, belge dizini, ayarlar veya uygulama sürümü değişmiş olabilir. İnceleme bunları ayrı kayıt altına alır.</w:t>
      </w:r>
    </w:p>
    <w:p>
      <w:pPr>
        <w:pStyle w:val="Heading3"/>
      </w:pPr>
      <w:r>
        <w:t>Bağlam penceresi ve bilgi kaybı</w:t>
      </w:r>
    </w:p>
    <w:p>
      <w:r>
        <w:rPr>
          <w:b w:val="0"/>
        </w:rPr>
        <w:t>Bağlam penceresi, modelin bir çıkarım sırasında işleyebildiği token dizisinin sınırıdır. Bu sınır modelin bütün konuşmayı veya bütün belge arşivini sürekli hatırladığı anlamına gelmez. Uygulama, eski mesajları özetleyebilir, bazı parçaları çıkarabilir veya yalnız seçilmiş belgeleri gönderebilir. Kullanıcı aynı ekranı görmeye devam ederken modelin gerçek girdisi değişmiş olabilir. Bu nedenle uzun görevlerde hangi bilgilerin modele ulaştığını izlemek gerekir; ekran geçmişi ile etkin bağlam aynı şey değildir.</w:t>
      </w:r>
    </w:p>
    <w:p>
      <w:r>
        <w:rPr>
          <w:b w:val="0"/>
        </w:rPr>
        <w:t>Kurgu bir araştırma metninde ilk bölüm 'veri yalnız eğitim amaçlı sentetiktir' derken çok sonraki bölüm 'katılımcılardan toplandı' diye yanlış ifade içersin. Belgeyi parçalara bölerek özetlemek ilk sınırlılık bilgisini son özette kaybettirebilir. Tersine yalnız ilk bölümü göndermek sonraki yöntem sorununu görünmez kılar. Özet, bilgi kaybı olan bir dönüşümdür. Kritik kapsam, onay durumu ve veri kökeni alanları ayrı yapılandırılmış kayıtlar halinde korunabilir.</w:t>
      </w:r>
    </w:p>
    <w:p>
      <w:r>
        <w:rPr>
          <w:b w:val="0"/>
        </w:rPr>
        <w:t>Uzun bağlam verilmesi de bütün ayrıntıların kusursuz kullanılacağını garanti etmez. Modelin belirli bir sınırlılığı yanıtında dikkate alıp almadığı karşı örneklerle sınanır. Aynı kural farklı yerlerde veya farklı dilde sunulduğunda sonuç değişebilir. Bağlama sığan metin ile görev için güvenilir biçimde kullanılan metin ayrılır.</w:t>
      </w:r>
    </w:p>
    <w:p>
      <w:r>
        <w:rPr>
          <w:b w:val="0"/>
        </w:rPr>
        <w:t>Girdi uzunluğu yönetilirken gereksiz kişisel ayrıntılar çıkartılır, gereken kaynak parçaları seçilir ve hangi bölümün neden seçildiği belgelenir. Belge sırası ve özet sürümü kaydedilirse sonradan bir hatanın bilgi kaybından mı model yorumundan mı doğduğu araştırılabilir. Uzunluğu azaltmak, kritik bir sınırlılığı silmek anlamına gelmemelidir.</w:t>
      </w:r>
    </w:p>
    <w:p>
      <w:r>
        <w:rPr>
          <w:b w:val="0"/>
        </w:rPr>
        <w:t>Lost in the Middle çalışması, uzun bağlamdaki bilgi konumunun incelenen model görevlerinde başarımı etkileyebildiğini gösterir; her üründe aynı etki varsayılmaz.[R6]</w:t>
      </w:r>
    </w:p>
    <w:p>
      <w:pPr>
        <w:pStyle w:val="Heading3"/>
      </w:pPr>
      <w:r>
        <w:t>Örnekleme ve aynı istemde değişken çıktı</w:t>
      </w:r>
    </w:p>
    <w:p>
      <w:r>
        <w:rPr>
          <w:b w:val="0"/>
        </w:rPr>
        <w:t>Üretim sırasında bir sonraki token tek bir deterministik kuralla veya dağılımdan örnekleme yoluyla seçilebilir. Örnekleme ayarları olası devamların çeşitliliğini etkileyebilir. Daha çeşitli çıktı, fikir üretmede yararlı olabilir; olgusal doğrulukla aynı ölçüt değildir. Daha düşük değişkenlik de yanlış bilginin güvenilir biçimde tekrarlanmasına yol açabilir. Bir yanıtın her seferinde aynı oluşu doğru olduğu anlamına gelmez. Ayarlar ve model sürümü karşılaştırma raporunda yer almalıdır.</w:t>
      </w:r>
    </w:p>
    <w:p>
      <w:r>
        <w:rPr>
          <w:b w:val="0"/>
        </w:rPr>
        <w:t>Kurgu bir eğitim görevinde aynı istemden üç farklı vaka üretilsin. Vakalar farklı ad ve ortam kullanırken temel öğrenme hedefini koruyorsa çeşitlilik işlevsel olabilir. Birinde doğru cevap değişmiş veya kaynak bağlantısı uydurulmuşsa çeşitlilik kalite sorunu doğurmuştur. Değerlendirme, yalnız metinlerin birbirinden farklı olduğunu saymak yerine kazanım, doğruluk, iç tutarlılık ve erişilebilirlik ölçütlerini kontrol eder. Özgünlük ile ölçme geçerliliği farklı boyutlardır.</w:t>
      </w:r>
    </w:p>
    <w:p>
      <w:r>
        <w:rPr>
          <w:b w:val="0"/>
        </w:rPr>
        <w:t>Üretilen olasılıklar modelin token tercihine ilişkindir. Bir cümleyi yüksek olasılıkla üretmesi, cümlenin doğruluğuna ilişkin kalibre edilmiş uzman güven puanı olarak yorumlanamaz. Modelden 'yüzde kaç eminsin' diye sayı istemek bu sorunu otomatik çözmez. Güven değerlendirmesi görev bazında doğruluk, hata türü ve gerektiğinde cevap vermeme davranışıyla araştırılır.</w:t>
      </w:r>
    </w:p>
    <w:p>
      <w:r>
        <w:rPr>
          <w:b w:val="0"/>
        </w:rPr>
        <w:t>Tekrarlanabilirlik için istem metni, bağlam belgeleri, model tanımı, üretim ayarları ve çıktı saklanabilir. Aynı işlem farklı altyapı veya sürümde tam aynı metni vermeyebilir. Ders materyali hazırlanırken yayımlanan sürüm dondurulur; yeni çıktı eski doğrulanmış metnin üstüne otomatik yazılmaz. Böylece hangi sürümün öğrenciye sunulduğu bilinerek hatalar düzeltilebilir.</w:t>
      </w:r>
    </w:p>
    <w:p>
      <w:r>
        <w:rPr>
          <w:b w:val="0"/>
        </w:rPr>
        <w:t>Holtzman ve arkadaşları çözümleme stratejisinin üretilen metnin niteliğini değiştirebildiğini incelemiştir; burada doğruluk ile çeşitlilik ayrımı özgün görev değerlendirmesidir.[R7]</w:t>
      </w:r>
    </w:p>
    <w:p>
      <w:pPr>
        <w:pStyle w:val="Heading3"/>
      </w:pPr>
      <w:r>
        <w:t>Akıcılık, doğruluk ve uydurma bilgi</w:t>
      </w:r>
    </w:p>
    <w:p>
      <w:r>
        <w:rPr>
          <w:b w:val="0"/>
        </w:rPr>
        <w:t>Akıcılık, dilin tutarlı ve anlaşılır görünmesidir. Olgusal doğruluk ise iddiaların geçerli bilgiyle uyumudur. Büyük dil modelleri akıcı bir metinde yanlış tarih, uydurma kaynak veya kapsamı aşan çıkarım üretebilir. Bu hatalar yalnız açık çelişki biçiminde ortaya çıkmaz. Gerçek bir makalenin başlığını doğru verip sonucunu yanlış aktarmak da mümkündür. Bu nedenle 'kaynak listesi var' değerlendirmesi yeterli değildir; iddia ile açılan kaynak arasındaki bağlantı incelenir.</w:t>
      </w:r>
    </w:p>
    <w:p>
      <w:r>
        <w:rPr>
          <w:b w:val="0"/>
        </w:rPr>
        <w:t>Kurgu bir ünite taslağı, bir modelin sınav sorularındaki başarısını 'öğrencilerin klinik yeterliliği arttı' diye anlatabilir. Birinci cümle modelin yanıt performansı, ikinci cümle insan öğrenme sonucu hakkındadır. Model, dilsel geçişi akıcı kurmuş olsa bile gerekli araştırma tasarımı değişmiştir. Hata, sözcük düzeltmesiyle değil iddianın ölçülen sonuca geri sınırlandırılmasıyla giderilir. Eksik kanıt varsa daha dar bir ifade kullanılır veya iddia kaldırılır.</w:t>
      </w:r>
    </w:p>
    <w:p>
      <w:r>
        <w:rPr>
          <w:b w:val="0"/>
        </w:rPr>
        <w:t>Doğrulama sürecinde her önemli iddia için kaynak türü, tarih, örneklem ve ölçülen sonuç belirlenir. Hesap içeren iddialar yeniden hesaplanır. Güncel ürün özelliği veya mevzuat gibi değişebilen bilgiler tarihli resmî kaynaktan kontrol edilir. Modelin ürettiği bağlantının açılması, sayfanın gerçekten ilgili iddiayı desteklediğini inceleme gereksinimini kaldırmaz.</w:t>
      </w:r>
    </w:p>
    <w:p>
      <w:r>
        <w:rPr>
          <w:b w:val="0"/>
        </w:rPr>
        <w:t>WHO çok kipli model rehberi, geniş görev kapsamının kanıtlanmış sayılamayacağını vurgular.[R4] Bu sınırlılık, modeli bütünüyle değersiz saymak değildir. Görevi tanımlamak, başarıyı sınamak ve belirsiz durumda insan incelemesine dönmek için gerekçedir. Sağlık bağlamında sunulan dilin güven verici görünümü ile kanıtın gücü dengeli olmalıdır.</w:t>
      </w:r>
    </w:p>
    <w:p>
      <w:pPr>
        <w:pStyle w:val="Heading3"/>
      </w:pPr>
      <w:r>
        <w:t>Kaynak getirimi ile desteklenen üretim</w:t>
      </w:r>
    </w:p>
    <w:p>
      <w:r>
        <w:rPr>
          <w:b w:val="0"/>
        </w:rPr>
        <w:t>Kaynak getirimiyle desteklenen üretimde uygulama, soruya uygun belge parçalarını bulur ve bunları modelin bağlamına ekler. Üretim bu parçalarla ilişkilendirilir. Lewis ve arkadaşlarının RAG çalışması, dış getirilen bilgi ile üretimi birleştiren bir yaklaşımı incelemiştir.[R2] Bu mekanizma yeni veya alan odaklı bilgiyi bağlama sokabilir; fakat doğru belgenin bulunmasını, doğru yorumlanmasını ve doğru atıf verilmesini ayrı ayrı garanti etmez. Getirim hatası ile üretim hatası farklı basamaklardır.</w:t>
      </w:r>
    </w:p>
    <w:p>
      <w:r>
        <w:rPr>
          <w:b w:val="0"/>
        </w:rPr>
        <w:t>Kurgu bir üniversite rehberinde öğrenci 'başvuru yolu nedir' diye sorsun. Arama önce güncel rehberi, ardından ilgili başlığı seçmelidir. Eski rehber daha benzer sözcükler içerdiği için üst sıraya gelirse üretim eski bilgiyi akıcı biçimde tekrar edebilir. Güncellik filtresi, belge otoritesi ve kapsam bilgisi bu yüzden önemlidir. Yalnız benzerlik puanıyla ilk belgeyi seçmek bütün uygulamalar için yeterli değildir.</w:t>
      </w:r>
    </w:p>
    <w:p>
      <w:r>
        <w:rPr>
          <w:b w:val="0"/>
        </w:rPr>
        <w:t>Getirim sonrası modelin 'yalnız bu belgelerden yanıt ver' talimatına uyup uymadığı sınanır. Belge yanıtı içermiyorsa sistem daha fazla bilgi isteyebilir, kaynak eksiğini açıklayabilir veya yanıtı sınırlayabilir. Modelin boşluğu tamamlamak için genel bilgisini kullanması bazı görevlerde uygun, bazı görevlerde kabul edilemez olabilir. Bu politika önceden belirlenir ve test örneklerine yansıtılır.</w:t>
      </w:r>
    </w:p>
    <w:p>
      <w:r>
        <w:rPr>
          <w:b w:val="0"/>
        </w:rPr>
        <w:t>Başarı ölçümünde doğru belgenin bulunma oranı, desteklenen iddia oranı, yanlış atıf ve yanıt vermeme davranışı ayrı değerlendirilir. Kaynak metinde geçen bir cümleyi atıfla ilişkilendirmek, cümleyi doğru anladığını göstermek için başlangıçtır. Uygulama, kaynakla uyuşmayan üretimi inceleme kuyruğuna gönderebilmelidir. RAG bir kanıt iş akışının parçasıdır; kendi başına klinik onay mekanizması değildir.</w:t>
      </w:r>
    </w:p>
    <w:p>
      <w:pPr>
        <w:pStyle w:val="Heading3"/>
      </w:pPr>
      <w:r>
        <w:t>Belge parçalama ve kaynak izlenebilirliği</w:t>
      </w:r>
    </w:p>
    <w:p>
      <w:r>
        <w:rPr>
          <w:b w:val="0"/>
        </w:rPr>
        <w:t>Belge parçalama, uzun metni getirimin işleyebileceği birimlere ayırır. Çok küçük parçalar bir koşulu veya istisnayı bağlamından koparabilir. Çok büyük parçalar ise ilgisiz bilgi ve hesap yükünü artırabilir. Parça sınırı mümkün olduğunca anlamlı başlık, paragraf ve ilişkili açıklamaları korur. Önceki ve sonraki parçalardan sınırlı örtüşme kullanılabilir; örtüşme miktarı görevin yapısına göre sınanır. Her parçanın asıl belgeye, sürüme ve konuma dönmesi mümkün olmalıdır.</w:t>
      </w:r>
    </w:p>
    <w:p>
      <w:r>
        <w:rPr>
          <w:b w:val="0"/>
        </w:rPr>
        <w:t>Kurgu bir rehberde 'bu öneri yalnız yetişkin eğitim grubu için geçerlidir' cümlesi ayrı parçada kalırsa sonraki öneri tüm yaşlara uygulanmış gibi üretilebilir. Bu yüzden kapsam ve istisna bilgisi yalnız metin içinde bırakılmak yerine parça üst verisine de eklenebilir. Üst veri yanlışsa filtre yanlış çalışır; üst veriyi de doğrulamak gerekir. Parçaların çok olması kaynak niteliğini artırmaz; aynı belgenin yüz parçası yüz bağımsız kanıt değildir.</w:t>
      </w:r>
    </w:p>
    <w:p>
      <w:r>
        <w:rPr>
          <w:b w:val="0"/>
        </w:rPr>
        <w:t>Atıf sistemi, üretilen her önemli iddiayı belirli kaynak parçasına bağlar. Kullanıcı bağlantıyı açtığında yalnız belgenin ana sayfasını değil ilgili bölümünü bulabilmelidir. Belge değiştiğinde eski çıktının hangi sürüme dayandığı saklanır. Yeni sürümde kaldırılan bilgi eski yanıtın içinde kalırsa güncelleme ihtiyacı görünür hale gelir.</w:t>
      </w:r>
    </w:p>
    <w:p>
      <w:r>
        <w:rPr>
          <w:b w:val="0"/>
        </w:rPr>
        <w:t>Öğrenci bir atıf zincirini sorudan başlayarak izleyebilir: soru hangi parçaları getirdi, üretim hangi iddiayı kurdu, iddia hangi cümleye dayanıyor ve bu cümlenin kapsamı nedir? Bu zincirde bir kopukluk varsa bağlantı sayısını artırmak çözüm değildir. Kaynak seçimi veya iddia sınırı yeniden düzenlenir. İzlenebilirlik, doğruluk denetimini mümkün kılan bir tasarım özelliğidir.</w:t>
      </w:r>
    </w:p>
    <w:p>
      <w:r>
        <w:rPr>
          <w:b w:val="0"/>
        </w:rPr>
        <w:t>RAG dış bilgi getirimiyle üretimi birleştirir; buradaki parçalama ve izleme tasarımı bu mekanizmanın özgün ders uygulamasıdır.[R2]</w:t>
      </w:r>
    </w:p>
    <w:p>
      <w:pPr>
        <w:pStyle w:val="Heading3"/>
      </w:pPr>
      <w:r>
        <w:t>Araç çağrısı ve işlem yetkisi sınırı</w:t>
      </w:r>
    </w:p>
    <w:p>
      <w:r>
        <w:rPr>
          <w:b w:val="0"/>
        </w:rPr>
        <w:t>Araç kullanan bir dil modeli, bir işlem için yapılandırılmış istek üretebilir. Örneğin kurgu ders uygulamasında kayıtlı ders başlığını okumak veya bir taslak dosyayı hazırlamak isteyebilir. İşlemi gerçekten yürüten bileşen modelin ürettiği metin değil, uygulamanın izin ve doğrulama kurallarıdır. Parametre tipi, erişim yetkisi, hedef nesne ve işlem sonucu bu bileşende kontrol edilir. Modelin 'işlem tamamlandı' cümlesi, gerçek araç sonucunun yerine geçmez.</w:t>
      </w:r>
    </w:p>
    <w:p>
      <w:r>
        <w:rPr>
          <w:b w:val="0"/>
        </w:rPr>
        <w:t>Salt okunur bir arama ile bir kaydı değiştirme aynı yetki düzeyinde değildir. Model arama sonucundan sonraki adımı önerebilir; değişiklik öncesi hangi koşulların sağlanacağı ayrıca tanımlanır. Kurgu bir sistem kaynak dosyanın başlığını okuyabiliyor diye öğrenci notunu değiştirmeye yetkili sayılmaz. Yetki göreve, kullanıcı rolüne ve işlem türüne göre sınırlandırılır. Gereksiz geniş araç erişimi, yanlış istemin etkisini büyütebilir.</w:t>
      </w:r>
    </w:p>
    <w:p>
      <w:r>
        <w:rPr>
          <w:b w:val="0"/>
        </w:rPr>
        <w:t>Araç çıktısı da güvenilirlik açısından incelenir. Bir hata mesajı başarı çıktısı gibi sunulmamalıdır. Zaman aşımı varsa işlem gerçekleşmiş olabilir veya hiç gerçekleşmemiş olabilir; uygulama sonuç durumunu yeniden okuma ve tekrarları güvenli yönetme yoluna ihtiyaç duyabilir. Aynı isteğin iki kez gönderilmesi iki ayrı kayıt oluşturmamalıysa işlem kimliğiyle tekrar kontrolü kurulabilir.</w:t>
      </w:r>
    </w:p>
    <w:p>
      <w:r>
        <w:rPr>
          <w:b w:val="0"/>
        </w:rPr>
        <w:t>Dış belgelerin içine yazılmış talimatlar kullanıcı yetkisi sayılmaz. Modelin getirilen metindeki 'önceki kuralları yok say' ifadesini işlem emri olarak ele almasını engelleyen güven sınırları gerekir. Araç çağrısı, yetki kontrolü ve gerçek sonuç kaydı birlikte izlendiğinde bir olayın üretimden mi yürütmeden mi doğduğu ayrılabilir. Sağlıkta bu ayrım, otomatik çıktının nerede insan incelemesine dönmesi gerektiğini açıklaştırır.</w:t>
      </w:r>
    </w:p>
    <w:p>
      <w:r>
        <w:rPr>
          <w:b w:val="0"/>
        </w:rPr>
        <w:t>NIST üretken profilinin bilgi güvenliği ve bileşen entegrasyonu riskleri, model çıktısının işlem yetkisiyle ayrı değerlendirilmesine dayanak sağlar.[R5]</w:t>
      </w:r>
    </w:p>
    <w:p>
      <w:pPr>
        <w:pStyle w:val="Heading3"/>
      </w:pPr>
      <w:r>
        <w:t>Çok kipli girişte uyuşmazlık</w:t>
      </w:r>
    </w:p>
    <w:p>
      <w:r>
        <w:rPr>
          <w:b w:val="0"/>
        </w:rPr>
        <w:t>Çok kipli modeller metin, görüntü veya başka veri türlerini birlikte işleyebilir. Her kipin ölçüm ve temsil sınırı farklıdır. Görüntünün çözünürlüğü, kırpılması, ışık koşulu veya metnin eksik olması yorumu etkileyebilir. Bir fotoğrafın kabul edilebilmesi, fotoğraftan klinik değerlendirme yapılmasının doğrulandığı anlamına gelmez. Kullanım görevi ve güvenilirlik sınırı ayrıca belirlenir. WHO rehberindeki çok kipli model tanımı bu geniş girdi yapısını açıklar; her görevde yeterlilik sonucuna çevrilmez.[R4]</w:t>
      </w:r>
    </w:p>
    <w:p>
      <w:r>
        <w:rPr>
          <w:b w:val="0"/>
        </w:rPr>
        <w:t>Kurgu bir öğretim materyalinde grafik ile açıklama metni uyuşmasın. Grafik 100 kişiden 20 sini, metin ise 100 kişiden 30 unu olumlu gösteriyor olsun. Modelin bunları birleştirip 25 demesi doğru çözüm değildir; uyuşmazlık açıkça belirtilip asıl veri kaynağına dönülmelidir. Bir kipteki hata diğer kipteki doğru bilgiyle otomatik giderilemez. Kaynak önceliği ve veri kökeni, yalnız giriş türüne bakılarak seçilemez.</w:t>
      </w:r>
    </w:p>
    <w:p>
      <w:r>
        <w:rPr>
          <w:b w:val="0"/>
        </w:rPr>
        <w:t>Görüntüden metin çıkarma da bir dönüşüm basamağıdır. Küçük bir eksi işaretinin kaybolması veya virgülün noktayla karışması sayıyı değiştirebilir. Öğrenci, çıkarılan metni özgün görüntüyle karşılaştırarak ölçüm zincirini izler. Sağlıkla ilgili bilgi işaret, birim ve zaman bağlamıyla birlikte kontrol edilir. Belirsiz görüntüden kesin yorum üretmek yerine kalite sorunu bildirilir.</w:t>
      </w:r>
    </w:p>
    <w:p>
      <w:r>
        <w:rPr>
          <w:b w:val="0"/>
        </w:rPr>
        <w:t>Çok kipli değerlendirme, her kipin ayrı doğruluğunu ve kipsel uyuşmazlıkta sistem davranışını içerir. Yalnız iyi çekilmiş örneklerle sınama gerçek kullanım çeşitliliğini temsil etmeyebilir. Eğitim projesinde gerçek kişiye ait görüntü kullanılmadan sentetik veya açık lisanslı materyaller seçilir; kaynak ve kullanım koşulları belgeye eklenir.</w:t>
      </w:r>
    </w:p>
    <w:p>
      <w:pPr>
        <w:pStyle w:val="Heading3"/>
      </w:pPr>
      <w:r>
        <w:t>Alan değerlendirmesi ve başarısızlık kümeleri</w:t>
      </w:r>
    </w:p>
    <w:p>
      <w:r>
        <w:rPr>
          <w:b w:val="0"/>
        </w:rPr>
        <w:t>Model değerlendirmesi, önceden tanımlanmış görev örnekleri ve ölçütlerle yapılır. 'İyi yanıt verdi' ifadesi değerlendirme için yeterli değildir. Doğru bilgi, görev kapsamı, kaynak desteği, hesap doğruluğu, dil, erişilebilirlik ve güvenli sınırlama ayrı puanlanabilir. Ölçütler göreve göre seçilir; her metne aynı tek puan uygulanması farklı hata sonuçlarını gizler. Sınama örnekleri geliştirme sırasında sürekli görüldüyse sonuç aşırı iyimser olabilir; bağımsız örnekler ayrılır.</w:t>
      </w:r>
    </w:p>
    <w:p>
      <w:r>
        <w:rPr>
          <w:b w:val="0"/>
        </w:rPr>
        <w:t>Kurgu bir ders asistanı 50 sorunun 45 inde doğru yanıt versin. Beş yanlışın hepsi kaynak atfında ise bir sorun türü, hepsi destek gerektiren hassas yönlendirmelerde ise başka bir sorun türü vardır. Toplam yüzde aynı olsa da uygulama kararı farklı olabilir. Hata örnekleri sınıflandırılır: bilgi uydurma, kaynakla uyuşmama, talimatı kaçırma, hesap hatası, gereksiz kesinlik veya yanıt vermesi gereken durumda kaçınma gibi. Sınıflar birbirini dışlamak zorunda değildir; bir yanıt birden fazla sorun taşıyabilir.</w:t>
      </w:r>
    </w:p>
    <w:p>
      <w:r>
        <w:rPr>
          <w:b w:val="0"/>
        </w:rPr>
        <w:t>Dil ve kullanıcı alt grupları değerlendirmeye dahil edilir. Kısa istem, yazım hatası, farklı okuryazarlık düzeyi veya Türkçe terim çeşitliliği performansı etkileyebilir. Az örnekli bir gruptaki tek doğru yanıt, yeterliliğin kanıtı değildir. Belirsizlik ve sınama kapsamı açık yazılır.</w:t>
      </w:r>
    </w:p>
    <w:p>
      <w:r>
        <w:rPr>
          <w:b w:val="0"/>
        </w:rPr>
        <w:t>İnsan değerlendiriciler ortak rubrikle çalışır. Anlaşmazlık olduğunda hangi ölçütün farklı yorumlandığı incelenir; yalnız ortalama puan alınarak sorun gizlenmez. Tekrarlanan üretimler değişkenliği gösterir. Yeni model veya istem sürümü eski görevlerde karşılaştırıldığında bir iyileşmenin başka alandaki bozulmayla birlikte gelip gelmediği görülebilir. Bu değerlendirme süreçleri yerel kanıt üretir; doğrulanmamış ticari başarı iddialarını tekrar etmez.</w:t>
      </w:r>
    </w:p>
    <w:p>
      <w:r>
        <w:rPr>
          <w:b w:val="0"/>
        </w:rPr>
        <w:t>WHO sağlıkta görev kabiliyetinin varsayılmamasını, NIST bağlama göre risk ölçümünü destekler; bu rubrik ve hata sınıfları özgün öğretim tasarımıdır.[R4][R5]</w:t>
      </w:r>
    </w:p>
    <w:p>
      <w:pPr>
        <w:pStyle w:val="Heading3"/>
      </w:pPr>
      <w:r>
        <w:t>Veri gizliliği, saklama ve sürüm kaydı</w:t>
      </w:r>
    </w:p>
    <w:p>
      <w:r>
        <w:rPr>
          <w:b w:val="0"/>
        </w:rPr>
        <w:t>Veri minimizasyonu, görev için gerekli olmayan bilgiyi girdi ve kayıttan uzak tutmaktır. Modelin genel bir ders örneği üretmesi için gerçek kişinin adı, kimlik numarası veya ayrıntılı klinik notu gerekmeyebilir. Gereksiz ayrıntıyı kaldırmak hem mahremiyet yükünü hem dikkat dağıtan bağlamı azaltabilir. Yalnız adın çıkarılması verinin kimliksiz olduğu anlamına gelmez; nadir olay, yer ve tarih birleşimi kişiyi ayırt edebilir. Paylaşılacak veri kapsamı görevden başlayarak değerlendirilir.</w:t>
      </w:r>
    </w:p>
    <w:p>
      <w:r>
        <w:rPr>
          <w:b w:val="0"/>
        </w:rPr>
        <w:t>Bir sistemin veriyi nerede tuttuğu, ne kadar sakladığı ve eğitimde kullanıp kullanmadığı ürün ve sözleşmeye göre değişebilir. Bunlar zamanla değişen özelliklerdir; güncel resmî belge olmadan tüm modellere aynı varsayım uygulanmaz. Yerel çalışan modelde de kayıt dosyaları, erişim yetkileri ve yedekler mahremiyet riski taşıyabilir. 'Yerel' sözcüğü tek başına güvenlik değerlendirmesinin sonucu değildir.</w:t>
      </w:r>
    </w:p>
    <w:p>
      <w:r>
        <w:rPr>
          <w:b w:val="0"/>
        </w:rPr>
        <w:t>Kurgu bir uygulama incelemesinde istem, getirilen belgeler, model yanıtı ve insan düzeltmesi kayıt altına alınabilir. Ancak izlenebilirlik amacı tüm özel veriyi süresiz saklamayı gerektirmez. Gereken alanlar, saklama süresi, kimlerin erişeceği ve silme yolu tasarlanır. Teknik günlüklerde sır veya gerçek kişi verisi bulunması ayrı bir sorundur; içerik üretimiyle karıştırılmaz.</w:t>
      </w:r>
    </w:p>
    <w:p>
      <w:r>
        <w:rPr>
          <w:b w:val="0"/>
        </w:rPr>
        <w:t>Sürüm kaydı model, istem, kaynak dizini ve uygulama davranışını ilişkilendirir. Çıktıdaki hata incelenirken o anda hangi bileşenlerin kullanıldığı görülmelidir. Yeni kaynak eklemek veya eski belgeyi kaldırmak model ağırlıkları değişmese de yanıtı değiştirebilir. Bu yüzden yalnız model adını kaydetmek yeterli olmayabilir. Değişiklik sonrasında ilgili görevler yeniden sınanır ve yayımlanan metnin kapsamı açık tutulur.</w:t>
      </w:r>
    </w:p>
    <w:p>
      <w:r>
        <w:rPr>
          <w:b w:val="0"/>
        </w:rPr>
        <w:t>NIST profili gizlilik ve değer zinciri risklerini ele alır; bu sürüm ve kayıt planı göreve özgü tasarım çözümlemesidir.[R5]</w:t>
      </w:r>
    </w:p>
    <w:p>
      <w:pPr>
        <w:pStyle w:val="Heading3"/>
      </w:pPr>
      <w:r>
        <w:t>Sağlıkta insan denetimli kullanım akışı</w:t>
      </w:r>
    </w:p>
    <w:p>
      <w:r>
        <w:rPr>
          <w:b w:val="0"/>
        </w:rPr>
        <w:t>Sağlıkta insan denetimli kullanım, görevin sonuçlarına göre kurulur. Eğitim taslağı hazırlamak, belge biçimini düzeltmek, genel kavram açıklamak ve kişiye yönelik klinik karar desteklemek aynı risk düzeyinde değildir. Üretken modelin rolü, hangi çıktının yalnız taslak olduğu ve hangi noktada yetkili inceleme gerektiği belirlenir. Modelin açıklaması bir kişinin mesleki sorumluluğunu devralmaz. İnsan incelemesi için yeterli bilgi ve süre sağlanmazsa denetim görünürde kalabilir.</w:t>
      </w:r>
    </w:p>
    <w:p>
      <w:r>
        <w:rPr>
          <w:b w:val="0"/>
        </w:rPr>
        <w:t>Kurgu bir ders üretim akışında modelden taslak alınır, önemli iddialar açık kaynaklardan doğrulanır, hesaplar tekrar edilir, vaka içindeki seçenekler çözülür ve metin eğitici tarafından düzenlenir. Ardından erişilebilirlik ve dil kontrolü yapılır. Kaynak kontrolü tamamlanmadan taslağın öğrenciye otomatik sunulması, hata düzeltmesini öğrencinin üstüne bırakır. Kaynak incelemesinin kapsamı ve doğrulanmamış noktalar teslim kaydında bulunur.</w:t>
      </w:r>
    </w:p>
    <w:p>
      <w:r>
        <w:rPr>
          <w:b w:val="0"/>
        </w:rPr>
        <w:t>Sistemin hatalı veya belirsiz çıktısında geri dönüş yolu önemlidir. Kullanıcı daha fazla açıklama isteyebilir, asıl belgeye ulaşabilir veya yetkili kişiye yönlenebilir. 'Bilmiyorum' ifadesi uygun durumlarda güvenilirlik davranışıdır; her sorudan kaçınmak ise görev başarımını düşürür. Sınama hem yanlış kesinliği hem gereksiz kaçınmayı ölçer.</w:t>
      </w:r>
    </w:p>
    <w:p>
      <w:r>
        <w:rPr>
          <w:b w:val="0"/>
        </w:rPr>
        <w:t>Bitmiş materyal, kullanılan modelin reklamı olarak yazılmaz. Üretilen metin ile doğrulanmış teslimat ayrılır; hangi adımların gerçekten yapıldığı açık bildirilir. Görev değiştiğinde değerlendirme yeniden ele alınır. Kaynakla desteklenen genel eğitim metninin başarısı, gerçek hastaya yönelik karar verme yetkisine genişletilemez. Bu sınır, üretken sistemleri ölçülebilir görevlerde yararlı kılarken kanıtın kapsamını koruyan bir çalışma düzeni oluşturur.</w:t>
      </w:r>
    </w:p>
    <w:p>
      <w:r>
        <w:rPr>
          <w:b w:val="0"/>
        </w:rPr>
        <w:t>WHO rehberi sağlıkta çok kipli model kullanımının yönetişim gereksinimlerini ele alır; burada açıklanan taslak inceleme akışı özgün eğitim uygulamasıdır.[R4]</w:t>
      </w:r>
    </w:p>
    <w:p>
      <w:pPr>
        <w:pStyle w:val="Heading3"/>
      </w:pPr>
      <w:r>
        <w:t>Kurgu vaka: doğru bağlantı, yanlış çıkarım</w:t>
      </w:r>
    </w:p>
    <w:p>
      <w:r>
        <w:rPr>
          <w:b w:val="0"/>
        </w:rPr>
        <w:t>Bir eğitici modelden sağlık eğitimi için metin istiyor. Model gerçek bir sınav performansı araştırmasına bağlantı veriyor; metinde 'bu araç kullanıldığında öğrencilerin klinik yeterliliği arttığı kanıtlandı' diyor. Bağlantı açıldığında araştırmanın bir modelin sınav sorularını yanıtlamasını değerlendirdiği görülüyor. Taslakta ayrıca aynı makaleye dayandırılmış üç kaynak satırı var. Bu çıktıyı nasıl düzeltirsiniz?</w:t>
      </w:r>
    </w:p>
    <w:p>
      <w:pPr>
        <w:pStyle w:val="Heading3"/>
      </w:pPr>
      <w:r>
        <w:t>Çözüm</w:t>
      </w:r>
    </w:p>
    <w:p>
      <w:r>
        <w:rPr>
          <w:b w:val="0"/>
        </w:rPr>
        <w:t>Önce iddianın öznesi ve sonuç ölçütü ayırt edilir. Araştırmada ölçülen modelin soru yanıtlama başarımıdır; öğrenci yeterliliği başka bir sonuca ilişkindir. Model performansını öğrenme etkisine çevirmek için öğrencileri, karşılaştırıcıyı, öğrenme ölçütünü ve takip zamanını içeren ayrı bir çalışma gerekir. Bağlantının gerçek olması bu kapsam sıçramasını geçerli yapmaz. Metin 'sınav sorularındaki model performansı incelenmiştir; insan öğrenme etkisi bu çalışmadan çıkarılamaz' biçiminde daraltılır. Araştırma sonuçlarının ayrıntısı verilecekse yöntem ve tarih ayrıca kontrol edilir.</w:t>
      </w:r>
    </w:p>
    <w:p>
      <w:r>
        <w:rPr>
          <w:b w:val="0"/>
        </w:rPr>
        <w:t>Üç kaynak satırının aynı makaleye dönmesi üç bağımsız kanıt oluşturmaz. Aynı çalışmanın başlık, DOI ve başka depodaki kaydı tek araştırma olarak tanımlanır. Kaynak sayısı yerine iddia kaynak ilişkisi değerlendirilir. Taslağın başka bölümlerinde aynı çıkarımın tekrar edilip edilmediği araştırılır; yalnız ilk cümleyi düzeltmek yeterli değildir.</w:t>
      </w:r>
    </w:p>
    <w:p>
      <w:r>
        <w:rPr>
          <w:b w:val="0"/>
        </w:rPr>
        <w:t>Sonraki üretim için isteme sonuç türü sınırı eklenebilir. Ancak istem düzeltmesinin işe yaradığı yeni bağımsız örneklerde sınanır. Kontrol listesinde 'model başarımı insan öğrenme etkisiyle karıştırılmış mı' maddesi bulunur. Metin öğrenciye sunulmadan eğitici son sürümü okur ve hangi iddiaların doğrulandığını kaydeder. Bu vaka, modelin soru yanıtlama başarımını öğrenci üzerinde etki deneyinin sonucu gibi genişletmeme ilkesini gösterir; olay ve taslak kurgudur.</w:t>
      </w:r>
    </w:p>
    <w:p>
      <w:r>
        <w:rPr>
          <w:b w:val="0"/>
        </w:rPr>
        <w:t>[R5] [R4]</w:t>
      </w:r>
    </w:p>
    <w:p>
      <w:pPr>
        <w:pStyle w:val="Heading3"/>
      </w:pPr>
      <w:r>
        <w:t>Kurgu vaka: kaynak getiriminin kaçırdığı istisna</w:t>
      </w:r>
    </w:p>
    <w:p>
      <w:r>
        <w:rPr>
          <w:b w:val="0"/>
        </w:rPr>
        <w:t>Bir RAG ders asistanı güncel kurumsal rehberin parçalarını kullanıyor. Bir öneri parçası bulunmuş, hemen önceki 'yalnız eğitim simülasyonu için' sınırı ayrı parçada kalmış. Model öneriyi gerçek hizmette uygulanacak işlem gibi yazıyor. Sistem aynı zamanda çıktıdan doğrudan bir işlem taslağı hazırlayabiliyor. Getirim, üretim ve yürütme basamakları açısından çözümü açıklayın.</w:t>
      </w:r>
    </w:p>
    <w:p>
      <w:pPr>
        <w:pStyle w:val="Heading3"/>
      </w:pPr>
      <w:r>
        <w:t>Çözüm</w:t>
      </w:r>
    </w:p>
    <w:p>
      <w:r>
        <w:rPr>
          <w:b w:val="0"/>
        </w:rPr>
        <w:t>Hata zinciri ayrı basamaklarla incelenir. İlk basamakta getirilen parça, önerinin kapsamını taşımamaktadır. Bölüm sınırları, parça örtüşmesi ve üst veri yeniden düzenlenir; eğitim simülasyonu kapsamı öneriyle birlikte bulunabilir hale getirilir. Bununla birlikte daha büyük parça seçmek her soruda doğru sonuç garantilemez. İlgisiz içerik artışı ve sınırın gerçekten yanıt içinde kullanılması ayrıca sınanır.</w:t>
      </w:r>
    </w:p>
    <w:p>
      <w:r>
        <w:rPr>
          <w:b w:val="0"/>
        </w:rPr>
        <w:t>İkinci basamak üretimdir. Modelin eksik kapsamı genel bilgisiyle tamamlamaması ve kaynakta bulunmayan uygulama iddiası kurmaması beklenir. Öneri kaynak cümlesine bağlanır, kapsam cümlesi de atıfla gösterilir. Sistem belgede yanıtın sınırı belirsizse kullanıcıdan bağlam isteyebilir veya çıktıyı yalnız eğitim taslağı olarak sunabilir. Kaynakla uyuşmayan yanıt inceleme kuyruğuna alınır.</w:t>
      </w:r>
    </w:p>
    <w:p>
      <w:r>
        <w:rPr>
          <w:b w:val="0"/>
        </w:rPr>
        <w:t>Üçüncü basamakta işlem yetkisi vardır. Genel eğitim metni üretme izni gerçek hizmet işlemi başlatma iznine çevrilemez. İşlem taslağı kurgu nesneyle sınanır; gerçek nesnede yürütme için uygulamanın yetki ve doğrulama koşulları ayrı kontrol edilir. Modelin 'tamamlandı' demesi gerçek işlem kaydı değildir. Bu koşullar sağlanmadan işlem yapılmaz.</w:t>
      </w:r>
    </w:p>
    <w:p>
      <w:r>
        <w:rPr>
          <w:b w:val="0"/>
        </w:rPr>
        <w:t>Düzeltme sonrasında yalnız başarısız soruyu tekrar etmek yerine farklı istisnalar, eski belgeler, eksik parçalar ve çelişen kiplerle bağımsız görevler sınanır. Hangi belgelerin, parçalama kurallarının ve model sürümünün kullanıldığı kaydedilir. Böylece iyileştirme tek bir örneğin ezberlenmesi yerine kaynak zincirinin güvenilirliğine yönelik ölçülebilir değişim olur.</w:t>
      </w:r>
    </w:p>
    <w:p>
      <w:r>
        <w:rPr>
          <w:b w:val="0"/>
        </w:rPr>
        <w:t>[R2] [R4] [R5]</w:t>
      </w:r>
    </w:p>
    <w:p>
      <w:pPr>
        <w:pStyle w:val="Heading3"/>
      </w:pPr>
      <w:r>
        <w:t>Değerlendirme soruları</w:t>
      </w:r>
    </w:p>
    <w:p>
      <w:pPr>
        <w:pStyle w:val="Heading3"/>
      </w:pPr>
      <w:r>
        <w:t>U095-Q1</w:t>
      </w:r>
    </w:p>
    <w:p>
      <w:r>
        <w:rPr>
          <w:b w:val="0"/>
        </w:rPr>
        <w:t>Bir isteme üç uygun örnek eklemek normal çıkarımda neyi değiştirir?</w:t>
      </w:r>
    </w:p>
    <w:p>
      <w:r>
        <w:rPr>
          <w:b w:val="0"/>
        </w:rPr>
        <w:t>A. Model ağırlıklarını kalıcı yeniden eğitir B. Mevcut bağlamı ve görev uyarlamasını C. Araştırma onayını D. Verinin lisansını</w:t>
      </w:r>
    </w:p>
    <w:p>
      <w:r>
        <w:rPr>
          <w:b w:val="0"/>
        </w:rPr>
        <w:t>Doğru cevap: B. İstem içi örnekler mevcut bağlamda kullanılır; normal çıkarımda parametrelerin kalıcı eğitimi değildir. [R3]</w:t>
      </w:r>
    </w:p>
    <w:p>
      <w:r>
        <w:rPr>
          <w:b w:val="0"/>
        </w:rPr>
        <w:t>İpucu: Bağlam ile ağırlığı ayırın.</w:t>
      </w:r>
    </w:p>
    <w:p>
      <w:pPr>
        <w:pStyle w:val="Heading3"/>
      </w:pPr>
      <w:r>
        <w:t>U095-Q2</w:t>
      </w:r>
    </w:p>
    <w:p>
      <w:r>
        <w:rPr>
          <w:b w:val="0"/>
        </w:rPr>
        <w:t>Bir arama vektörü yüksek benzerlik veriyorsa hangi sonuç güvenle çıkarılamaz?</w:t>
      </w:r>
    </w:p>
    <w:p>
      <w:r>
        <w:rPr>
          <w:b w:val="0"/>
        </w:rPr>
        <w:t>A. Metinler temsil uzayında yakındır B. Arama seçimi incelenebilir C. Belge kesin güncel ve doğru kanıttır D. Kaynak metin açılabilir</w:t>
      </w:r>
    </w:p>
    <w:p>
      <w:r>
        <w:rPr>
          <w:b w:val="0"/>
        </w:rPr>
        <w:t>Doğru cevap: C. Benzerlik kaynak niteliği, tarih veya olgusal doğruluk değildir. [R2]</w:t>
      </w:r>
    </w:p>
    <w:p>
      <w:r>
        <w:rPr>
          <w:b w:val="0"/>
        </w:rPr>
        <w:t>İpucu: Dilsel yakınlık neyi ölçüyor?</w:t>
      </w:r>
    </w:p>
    <w:p>
      <w:pPr>
        <w:pStyle w:val="Heading3"/>
      </w:pPr>
      <w:r>
        <w:t>U095-Q3</w:t>
      </w:r>
    </w:p>
    <w:p>
      <w:r>
        <w:rPr>
          <w:b w:val="0"/>
        </w:rPr>
        <w:t>Modelin aynı yanlış cümleyi her seferinde üretmesi neyi gösterir?</w:t>
      </w:r>
    </w:p>
    <w:p>
      <w:r>
        <w:rPr>
          <w:b w:val="0"/>
        </w:rPr>
        <w:t>A. Olgusal doğruluğu B. Klinik geçerliliği C. Kaynakların bağımsızlığını D. Tekrarlanabilir yanlış çıktıyı</w:t>
      </w:r>
    </w:p>
    <w:p>
      <w:r>
        <w:rPr>
          <w:b w:val="0"/>
        </w:rPr>
        <w:t>Doğru cevap: D. Değişkenliğin azalması doğruluğu garanti etmez; yanlış bilgi kararlı biçimde tekrar edilebilir. [R5]</w:t>
      </w:r>
    </w:p>
    <w:p>
      <w:r>
        <w:rPr>
          <w:b w:val="0"/>
        </w:rPr>
        <w:t>İpucu: Tutarlılık ile doğruluğu ayırın.</w:t>
      </w:r>
    </w:p>
    <w:p>
      <w:pPr>
        <w:pStyle w:val="Heading3"/>
      </w:pPr>
      <w:r>
        <w:t>U095-Q4</w:t>
      </w:r>
    </w:p>
    <w:p>
      <w:r>
        <w:rPr>
          <w:b w:val="0"/>
        </w:rPr>
        <w:t>RAG yanıtında öneri bulunuyor, fakat koşul parçası getirilmemiş. Öncelikli teknik sorun nedir?</w:t>
      </w:r>
    </w:p>
    <w:p>
      <w:r>
        <w:rPr>
          <w:b w:val="0"/>
        </w:rPr>
        <w:t>A. Belge parçalama ve kapsam aktarımı B. Öğrencinin adı C. Ekran parlaklığı D. Kaynak sayısının tek olması</w:t>
      </w:r>
    </w:p>
    <w:p>
      <w:r>
        <w:rPr>
          <w:b w:val="0"/>
        </w:rPr>
        <w:t>Doğru cevap: A. Öneri kapsamından kopmuştur; getirim zinciri koşulu birlikte taşımalıdır. [R2]</w:t>
      </w:r>
    </w:p>
    <w:p>
      <w:r>
        <w:rPr>
          <w:b w:val="0"/>
        </w:rPr>
        <w:t>İpucu: Öneriden önceki istisnayı düşünün.</w:t>
      </w:r>
    </w:p>
    <w:p>
      <w:pPr>
        <w:pStyle w:val="Heading3"/>
      </w:pPr>
      <w:r>
        <w:t>U095-Q5</w:t>
      </w:r>
    </w:p>
    <w:p>
      <w:r>
        <w:rPr>
          <w:b w:val="0"/>
        </w:rPr>
        <w:t>Dikkat ağırlığının görselleştirilmesi tek başına ne sağlamaz?</w:t>
      </w:r>
    </w:p>
    <w:p>
      <w:r>
        <w:rPr>
          <w:b w:val="0"/>
        </w:rPr>
        <w:t>A. Hesaplanan ilişki hakkında gözlem B. Kararın nedensel doğruluk kanıtı C. Bir model inceleme malzemesi D. Bağlam ilişkisini tartışma olanağı</w:t>
      </w:r>
    </w:p>
    <w:p>
      <w:r>
        <w:rPr>
          <w:b w:val="0"/>
        </w:rPr>
        <w:t>Doğru cevap: B. Dikkat ağırlığı bütün çıktı nedenlerini ve olgusal doğruluğu kanıtlamaz. [R1]</w:t>
      </w:r>
    </w:p>
    <w:p>
      <w:r>
        <w:rPr>
          <w:b w:val="0"/>
        </w:rPr>
        <w:t>İpucu: Bir ağırlık tüm hesap zinciri midir?</w:t>
      </w:r>
    </w:p>
    <w:p>
      <w:pPr>
        <w:pStyle w:val="Heading3"/>
      </w:pPr>
      <w:r>
        <w:t>U095-Q6</w:t>
      </w:r>
    </w:p>
    <w:p>
      <w:r>
        <w:rPr>
          <w:b w:val="0"/>
        </w:rPr>
        <w:t>Model 'işlem tamamlandı' dedi, araç zaman aşımı verdi. Ne yapılmalıdır?</w:t>
      </w:r>
    </w:p>
    <w:p>
      <w:r>
        <w:rPr>
          <w:b w:val="0"/>
        </w:rPr>
        <w:t>A. Başarı ilan edilir B. Aynı işlem kontrolsüz yeniden yapılır C. Gerçek işlem durumu uygulama kurallarıyla doğrulanır D. Hata kaydı silinir</w:t>
      </w:r>
    </w:p>
    <w:p>
      <w:r>
        <w:rPr>
          <w:b w:val="0"/>
        </w:rPr>
        <w:t>Doğru cevap: C. Model cümlesi yürütme sonucu değildir; tekrarın çift işlem yaratmaması için durum ve işlem kimliği kontrol edilir. [R5]</w:t>
      </w:r>
    </w:p>
    <w:p>
      <w:r>
        <w:rPr>
          <w:b w:val="0"/>
        </w:rPr>
        <w:t>İpucu: Üretim ile yürütmeyi ayırın.</w:t>
      </w:r>
    </w:p>
    <w:p>
      <w:pPr>
        <w:pStyle w:val="Heading3"/>
      </w:pPr>
      <w:r>
        <w:t>U095-Q7</w:t>
      </w:r>
    </w:p>
    <w:p>
      <w:r>
        <w:rPr>
          <w:b w:val="0"/>
        </w:rPr>
        <w:t>Görüntü 20 olay, metin 30 olay diyor. Uygun çıktı hangisidir?</w:t>
      </w:r>
    </w:p>
    <w:p>
      <w:r>
        <w:rPr>
          <w:b w:val="0"/>
        </w:rPr>
        <w:t>A. 25 olay B. Metni otomatik üstün sayma C. Görüntüyü otomatik üstün sayma D. Uyuşmazlığı belirtip asıl kaynağı kontrol etme</w:t>
      </w:r>
    </w:p>
    <w:p>
      <w:r>
        <w:rPr>
          <w:b w:val="0"/>
        </w:rPr>
        <w:t>Doğru cevap: D. Çelişen kipler ortalamayla uzlaştırılamaz; veri kökeni ve özgün kayıt incelenir. [R4]</w:t>
      </w:r>
    </w:p>
    <w:p>
      <w:r>
        <w:rPr>
          <w:b w:val="0"/>
        </w:rPr>
        <w:t>İpucu: Sayılar iki ayrı kanıt mı, bir kayıt hatası mı?</w:t>
      </w:r>
    </w:p>
    <w:p>
      <w:pPr>
        <w:pStyle w:val="Heading3"/>
      </w:pPr>
      <w:r>
        <w:t>U095-Q8</w:t>
      </w:r>
    </w:p>
    <w:p>
      <w:r>
        <w:rPr>
          <w:b w:val="0"/>
        </w:rPr>
        <w:t>Bir modelin sınav sorusu başarımından hangi sonuç çıkarılamaz?</w:t>
      </w:r>
    </w:p>
    <w:p>
      <w:r>
        <w:rPr>
          <w:b w:val="0"/>
        </w:rPr>
        <w:t>A. Belirli sorulara yanıt performansı incelenmiştir B. Öğrencilerin klinik yeterliliği kesin artmıştır C. Model çıktısı değerlendirilebilir D. Yanlış yanıtlar sınıflandırılabilir</w:t>
      </w:r>
    </w:p>
    <w:p>
      <w:r>
        <w:rPr>
          <w:b w:val="0"/>
        </w:rPr>
        <w:t>Doğru cevap: B. İnsan öğrenme sonucu ayrı araştırma tasarımı gerektirir. [R4]</w:t>
      </w:r>
    </w:p>
    <w:p>
      <w:r>
        <w:rPr>
          <w:b w:val="0"/>
        </w:rPr>
        <w:t>İpucu: Araştırmada kim veya ne ölçülmüş?</w:t>
      </w:r>
    </w:p>
    <w:p>
      <w:pPr>
        <w:pStyle w:val="Heading3"/>
      </w:pPr>
      <w:r>
        <w:t>Özet</w:t>
      </w:r>
    </w:p>
    <w:p>
      <w:r>
        <w:rPr>
          <w:b w:val="0"/>
        </w:rPr>
        <w:t>Büyük dil modelleri token dizileri üzerinden olasılıksal üretim yapar. Bağlam içi örnekler ağırlık eğitiminden, akıcılık doğruluktan, getirilen kaynaklar doğrulanmış kanıttan ve araç isteği gerçek işlem sonucundan ayrılmalıdır. Güvenilir kullanım kaynak zinciri, görev bazlı sınama, veri minimizasyonu, sürüm kaydı ve yeterli insan incelemesi gerektirir.</w:t>
      </w:r>
    </w:p>
    <w:p>
      <w:pPr>
        <w:pStyle w:val="Heading3"/>
      </w:pPr>
      <w:r>
        <w:t>Etkinlik: Kaynak zinciri ve hata kartı</w:t>
      </w:r>
    </w:p>
    <w:p>
      <w:r>
        <w:rPr>
          <w:b w:val="0"/>
        </w:rPr>
        <w:t>Gerçek kişi bilgisi kullanmadan kurgu bir ders asistanı için soru, iki kaynak parçası ve kapsam sınırı yazın. Bir yanlış atıf, bir kip uyuşmazlığı ve bir araç hatası örneği kurun. Her basamakta hangi kaydın doğrulanacağını ve kullanıcıya hangi sınırlı yanıtın verileceğini gösterin.</w:t>
      </w:r>
    </w:p>
    <w:p>
      <w:pPr>
        <w:pStyle w:val="Heading3"/>
      </w:pPr>
      <w:r>
        <w:t>Örnek yanıt</w:t>
      </w:r>
    </w:p>
    <w:p>
      <w:r>
        <w:rPr>
          <w:b w:val="0"/>
        </w:rPr>
        <w:t>Soru kaynak rehberin kapsamını sorar. Getirimde öneri ile eğitim simülasyonu sınırı birlikte korunur; belge sürümü ve konumu kaydedilir. Atıf öneriyi desteklemiyorsa cümle kaldırılır veya uygun kaynakla düzeltilir. Grafik ve metin çelişirse sayı ortalanmaz, uyuşmazlık bildirilir. Araç hatasında başarı söylenmez; gerçek durum tekrar kontrol edilir. Son metin eğitici incelemesinden geçmeden yayımlanmaz.</w:t>
      </w:r>
    </w:p>
    <w:p>
      <w:pPr>
        <w:pStyle w:val="Heading3"/>
      </w:pPr>
      <w:r>
        <w:t>Kaynaklar</w:t>
      </w:r>
    </w:p>
    <w:p>
      <w:pPr>
        <w:pStyle w:val="ListBullet"/>
      </w:pPr>
      <w:r>
        <w:rPr>
          <w:b w:val="0"/>
        </w:rPr>
        <w:t>[R1] Vaswani ve arkadaşları. Attention Is All You Need (2017). https://arxiv.org/abs/1706.03762 (Kontrol: 2026-10-12)</w:t>
      </w:r>
    </w:p>
    <w:p>
      <w:pPr>
        <w:pStyle w:val="ListBullet"/>
      </w:pPr>
      <w:r>
        <w:rPr>
          <w:b w:val="0"/>
        </w:rPr>
        <w:t>[R2] Lewis ve arkadaşları. Retrieval-Augmented Generation for Knowledge-Intensive NLP Tasks (2020). https://arxiv.org/abs/2005.11401 (Kontrol: 2026-10-12)</w:t>
      </w:r>
    </w:p>
    <w:p>
      <w:pPr>
        <w:pStyle w:val="ListBullet"/>
      </w:pPr>
      <w:r>
        <w:rPr>
          <w:b w:val="0"/>
        </w:rPr>
        <w:t>[R3] Brown ve arkadaşları. Language Models are Few-Shot Learners (2020). https://arxiv.org/abs/2005.14165 (Kontrol: 2026-10-12)</w:t>
      </w:r>
    </w:p>
    <w:p>
      <w:pPr>
        <w:pStyle w:val="ListBullet"/>
      </w:pPr>
      <w:r>
        <w:rPr>
          <w:b w:val="0"/>
        </w:rPr>
        <w:t>[R4] WHO. Ethics and governance of artificial intelligence for health: Guidance on large multi-modal models. https://www.who.int/publications/i/item/9789240084759 (Kontrol: 2026-10-12)</w:t>
      </w:r>
    </w:p>
    <w:p>
      <w:pPr>
        <w:pStyle w:val="ListBullet"/>
      </w:pPr>
      <w:r>
        <w:rPr>
          <w:b w:val="0"/>
        </w:rPr>
        <w:t>[R5] NIST. Generative Artificial Intelligence Profile, AI600-1 (2024). https://nvlpubs.nist.gov/nistpubs/ai/NIST.AI.600-1.pdf (Kontrol: 2026-10-12)</w:t>
      </w:r>
    </w:p>
    <w:p>
      <w:pPr>
        <w:pStyle w:val="ListBullet"/>
      </w:pPr>
      <w:r>
        <w:rPr>
          <w:b w:val="0"/>
        </w:rPr>
        <w:t>[R6] Liu ve arkadaşları. Lost in the Middle: How Language Models Use Long Contexts (2023). https://arxiv.org/abs/2307.03172 (Kontrol: 2026-10-12)</w:t>
      </w:r>
    </w:p>
    <w:p>
      <w:pPr>
        <w:pStyle w:val="ListBullet"/>
      </w:pPr>
      <w:r>
        <w:rPr>
          <w:b w:val="0"/>
        </w:rPr>
        <w:t>[R7] Holtzman ve arkadaşları. The Curious Case of Neural Text Degeneration (2019; ICLR2020). https://arxiv.org/abs/1904.09751 (Kontrol: 2026-10-12)</w:t>
      </w:r>
    </w:p>
    <w:p>
      <w:pPr>
        <w:pStyle w:val="Heading1"/>
        <w:pageBreakBefore/>
      </w:pPr>
      <w:r>
        <w:t>U096  Sorumlu Yapay Zekâ: Yanlılık, Açıklanabilirlik ve Güvenlik</w:t>
      </w:r>
    </w:p>
    <w:p>
      <w:pPr>
        <w:pStyle w:val="Heading3"/>
      </w:pPr>
      <w:r>
        <w:t>Öğrenme kazanımları</w:t>
      </w:r>
    </w:p>
    <w:p>
      <w:pPr>
        <w:pStyle w:val="ListBullet"/>
      </w:pPr>
      <w:r>
        <w:rPr>
          <w:b w:val="0"/>
        </w:rPr>
        <w:t>Yapay zekâ riskini görev, paydaş ve zarar mekanizmasıyla tanımlar.</w:t>
      </w:r>
    </w:p>
    <w:p>
      <w:pPr>
        <w:pStyle w:val="ListBullet"/>
      </w:pPr>
      <w:r>
        <w:rPr>
          <w:b w:val="0"/>
        </w:rPr>
        <w:t>Örneklem, ölçüm ve hedef vekili kaynaklı yanlılıkları ayırt eder.</w:t>
      </w:r>
    </w:p>
    <w:p>
      <w:pPr>
        <w:pStyle w:val="ListBullet"/>
      </w:pPr>
      <w:r>
        <w:rPr>
          <w:b w:val="0"/>
        </w:rPr>
        <w:t>Alt grup hata ölçütlerini paydaları ve belirsizlikleriyle yorumlar.</w:t>
      </w:r>
    </w:p>
    <w:p>
      <w:pPr>
        <w:pStyle w:val="ListBullet"/>
      </w:pPr>
      <w:r>
        <w:rPr>
          <w:b w:val="0"/>
        </w:rPr>
        <w:t>Farklı adalet ölçütleri arasındaki gerilimi açıklar.</w:t>
      </w:r>
    </w:p>
    <w:p>
      <w:pPr>
        <w:pStyle w:val="ListBullet"/>
      </w:pPr>
      <w:r>
        <w:rPr>
          <w:b w:val="0"/>
        </w:rPr>
        <w:t>Yorumlanabilir model ile sonradan açıklamanın sınırlarını karşılaştırır.</w:t>
      </w:r>
    </w:p>
    <w:p>
      <w:pPr>
        <w:pStyle w:val="ListBullet"/>
      </w:pPr>
      <w:r>
        <w:rPr>
          <w:b w:val="0"/>
        </w:rPr>
        <w:t>Veri, içerik ve işlem yetkisi için güven sınırları kurar.</w:t>
      </w:r>
    </w:p>
    <w:p>
      <w:pPr>
        <w:pStyle w:val="ListBullet"/>
      </w:pPr>
      <w:r>
        <w:rPr>
          <w:b w:val="0"/>
        </w:rPr>
        <w:t>Olay inceleme, insan denetimi ve durdurma planı hazırlar.</w:t>
      </w:r>
    </w:p>
    <w:p>
      <w:pPr>
        <w:pStyle w:val="Heading3"/>
      </w:pPr>
      <w:r>
        <w:t>Zararın görev ve paydaş açısından tanımı</w:t>
      </w:r>
    </w:p>
    <w:p>
      <w:r>
        <w:rPr>
          <w:b w:val="0"/>
        </w:rPr>
        <w:t>Sorumlu yapay zekâ değerlendirmesi 'sistem doğru mu' sorusundan daha geniş bir soruyla başlar: Hangi görevde, kimin için, hangi sonuçla kullanılacak? Aynı hata eğitim taslağında düzeltilebilir bir bilgi sorunu, hizmet sıralamasında erişim kaybı olabilir. Risk değerlendirmesi görevin çıktısını gerçek işlemle ilişkilendirir. Etkilenen kişi yalnız doğrudan kullanıcı değildir; bakım alan kişi, bakım veren, personel, kurum ve dışarıda kalan gruplar da sonuç yaşayabilir. Teknolojiye olumlu yaklaşmak veya kuşkuyla yaklaşmak bu mekanizmayı incelemenin yerine geçmez.</w:t>
      </w:r>
    </w:p>
    <w:p>
      <w:r>
        <w:rPr>
          <w:b w:val="0"/>
        </w:rPr>
        <w:t>Kurgu bir görüşme planlama sistemi düşük puanlı kişilere daha az temas öneriyor olsun. Yanlış düşük puan, o kişinin ihtiyacının gözden kaçmasına yol açabilir. Sistem yalnız ek bir bilgi gösteriyorsa zarar yolu başka, otomatik başvuru kapatıyorsa başka olur. Tasarım bu iki kullanımın aynı olmadığını açık belirtir. Zararın şiddeti, gerçekleşme olasılığı, fark edilme süresi ve telafi edilebilirliği ayrı incelenir. Sayıyla ifade edilemeyen zararlar değerlendirmeden çıkarılmaz.</w:t>
      </w:r>
    </w:p>
    <w:p>
      <w:r>
        <w:rPr>
          <w:b w:val="0"/>
        </w:rPr>
        <w:t>WHO etik rehberi sağlıkta yapay zekâ tasarım ve kullanımında insan haklarını ve etik sorumluluğu merkeze alır.[R1] Öğretim uygulamasında bu ilke, varsayılan faydayı somut sonuçlara çevirmeyi gerektirir. 'Daha hızlı' çıktının kim için yararlı olduğu ve kimin ek yük taşıdığı sorulur.</w:t>
      </w:r>
    </w:p>
    <w:p>
      <w:r>
        <w:rPr>
          <w:b w:val="0"/>
        </w:rPr>
        <w:t>Bir risk kaydı olayın tanımını, nedeni, etkilenebilecek kişileri, mevcut önlemi ve kalan belirsizliği içerir. Kurgu projede bu kayıt gerçek uygulama onayı değildir. Hangi değerlendirmelerin henüz yapılmadığı görünür yazılır. İyi bir değerlendirme, olası faydayı kadar çözülmeyen riskleri de ölçülebilir veya tartışılabilir biçimde sunar.</w:t>
      </w:r>
    </w:p>
    <w:p>
      <w:pPr>
        <w:pStyle w:val="Heading3"/>
      </w:pPr>
      <w:r>
        <w:t>Örneklem temsili ve seçilim mekanizması</w:t>
      </w:r>
    </w:p>
    <w:p>
      <w:r>
        <w:rPr>
          <w:b w:val="0"/>
        </w:rPr>
        <w:t>Örneklem temsili, veride kimlerin bulunduğu ve kimlerin hangi yolla dışarıda kaldığıyla ilgilidir. Sağlık kayıtları bütün toplumun rastgele örneği değildir. Hizmete başvuran, ölçümü yapılan veya belirli kuruma erişen kişiler daha çok görünür olabilir. Bu kişilerden öğrenilen ilişki, erişemeyen kişilerde farklı çalışabilir. Veri sayısının çok olması temsili kendi başına düzeltmez; aynı seçilim yolundan daha fazla kayıt toplamak eksik grubun yokluğunu sürdürebilir.</w:t>
      </w:r>
    </w:p>
    <w:p>
      <w:r>
        <w:rPr>
          <w:b w:val="0"/>
        </w:rPr>
        <w:t>Kurgu bir dijital destek uygulaması yalnız akıllı telefonu ve sürekli bağlantısı olan kişilerden veri alıyor olsun. Kullanımı kolay bulanlar uygulamada kalırken zorlananlar erken ayrılır. Sonraki başarım tablosu yalnız aktif kullanıcılardan kurulursa sistem gerçekte olduğundan daha kapsayıcı görünebilir. Başvuran, kayıt açan, kullanmaya başlayan ve takibe kalan kişiler için ayrı paydalar gerekir. Her aşamadaki dışlanma nedenleri incelenir.</w:t>
      </w:r>
    </w:p>
    <w:p>
      <w:r>
        <w:rPr>
          <w:b w:val="0"/>
        </w:rPr>
        <w:t>Temsil sorunu yalnız yaş veya cinsiyet gibi görünür alanlarla sınırlı değildir. Dil, okuryazarlık, coğrafi erişim, destek gereksinimi ve veri üretme olanağı da etkili olabilir. Bunları toplamak yeni mahremiyet yükleri doğurabilir; amaç ve gerekli kapsam dikkatle belirlenir. Bir grubu incelemek için kullanılan kategori, kişinin bütün özelliklerini veya biyolojik özünü temsil ediyormuş gibi yorumlanmaz.</w:t>
      </w:r>
    </w:p>
    <w:p>
      <w:r>
        <w:rPr>
          <w:b w:val="0"/>
        </w:rPr>
        <w:t>Örneklem tasarımında hedef nüfus açık tanımlanır ve çalışma nüfusuyla karşılaştırılır. Kapsam dışında kalan gruplar için yeterlilik iddiası kurulmaz. Eksik temsilin giderilmesi mümkün değilse kullanım sınırı daraltılabilir veya alternatif hizmet yolu korunabilir. Temsili güçlendirme, model değişikliğinden önce veri ve erişim koşullarında düzenleme gerektirebilir. Teknik çözümün tek başına yapısal erişim sorununu gidereceği varsayılmaz.</w:t>
      </w:r>
    </w:p>
    <w:p>
      <w:r>
        <w:rPr>
          <w:b w:val="0"/>
        </w:rPr>
        <w:t>NIST çerçevesi bağlama göre ölçüm ve risk yönetimine dayanak sağlar; bu veri zinciri ve kontrol önerileri özgün görev çözümlemesidir.[R2]</w:t>
      </w:r>
    </w:p>
    <w:p>
      <w:pPr>
        <w:pStyle w:val="Heading3"/>
      </w:pPr>
      <w:r>
        <w:t>Hedef vekili ve bakım erişimi yanlılığı</w:t>
      </w:r>
    </w:p>
    <w:p>
      <w:r>
        <w:rPr>
          <w:b w:val="0"/>
        </w:rPr>
        <w:t>Hedef vekili, ölçülmek istenen kavramın yerine daha kolay bulunan bir değişkenin kullanılmasıdır. Bakım gereksinimi yerine hizmet harcamasını, öğrenme yerine tıklama sayısını veya destek ihtiyacı yerine önceki başvuru sayısını kullanmak örnek olabilir. Vekil bazı koşullarda gerçek kavramla ilişkili olabilir; fakat aynı ilişki bütün gruplarda korunmayabilir. Hedef doğru seçilmediğinde model vekili çok başarılı kestirirken asıl hizmet amacını kaçırabilir.</w:t>
      </w:r>
    </w:p>
    <w:p>
      <w:r>
        <w:rPr>
          <w:b w:val="0"/>
        </w:rPr>
        <w:t>Obermeyer ve arkadaşlarının özgün araştırması, sağlık harcamasının gereksinim yerine hedef seçilmesinin eşitsiz erişim koşullarında yanlılığa yol açabildiğini göstermiştir.[R3] Buradaki öğretim çıkarımı, modelin toplam hatasını küçültmeden önce etiketin neyi temsil ettiğini incelemektir. Araştırmanın sonucu her maliyet modelinin aynı şekilde yanlı olduğu veya tüm kurumlarda aynı sayısal farkın görüleceği biçiminde genişletilmez.</w:t>
      </w:r>
    </w:p>
    <w:p>
      <w:r>
        <w:rPr>
          <w:b w:val="0"/>
        </w:rPr>
        <w:t>Kurgu iki grupta benzer destek gereksinimi olsun. Bir grup hizmete kolay eriştiği için ortalama 10 görüşme, diğeri erişim güçlüğü nedeniyle 4 görüşme almış olsun. Gelecek görüşme sayısını gereksinim etiketi gibi öğrenen model ikinci grubun daha az desteğe ihtiyacı olduğunu sanabilir. Irk, dil veya gelir alanını girdiden çıkarmak bu mekanizmayı mutlaka ortadan kaldırmaz; erişim izleri başka alanlarda kalabilir.</w:t>
      </w:r>
    </w:p>
    <w:p>
      <w:r>
        <w:rPr>
          <w:b w:val="0"/>
        </w:rPr>
        <w:t>Vekil değerlendirmesinde kavramın kuramsal tanımı, ölçüm yöntemi ve grup farklılıkları birlikte ele alınır. Daha uygun hedef de kusursuz değildir; insan değerlendirmesinde ölçüm hatası bulunabilir. Yeni hedefin güvenilirliği, maliyeti ve uygulanabilirliği ayrıca sınanır. Değişen hedefle önceki model ölçütlerini doğrudan karşılaştırmak yanıltıcı olabilir. Ekip hangi sorunun çözüldüğünü ve hangi belirsizliğin sürdüğünü açık yazar.</w:t>
      </w:r>
    </w:p>
    <w:p>
      <w:pPr>
        <w:pStyle w:val="Heading3"/>
      </w:pPr>
      <w:r>
        <w:t>Ölçüm hatası ve farklılaşan veri kalitesi</w:t>
      </w:r>
    </w:p>
    <w:p>
      <w:r>
        <w:rPr>
          <w:b w:val="0"/>
        </w:rPr>
        <w:t>Ölçüm hatası, kaydın gerçek durumu eksik veya yanlış temsil etmesidir. Hata tüm kişilerde benzer olabileceği gibi bazı gruplarda sistematik biçimde farklılaşabilir. Bir ölçeğin dil uyarlaması yetersizse belirli kullanıcılar soruyu başka anlamda yanıtlayabilir. Bir sensör bazı koşullarda daha çok eksik veri üretebilir. Aynı veri alanı adı altında farklı ölçüm kalitesi bulunduğunda modelin grup başarımı değişebilir. Bu fark yalnız model mimarisine bakılarak açıklanamaz.</w:t>
      </w:r>
    </w:p>
    <w:p>
      <w:r>
        <w:rPr>
          <w:b w:val="0"/>
        </w:rPr>
        <w:t>Kurgu bir eğitim sisteminde sesli yanıttan metin çıkarma yapılıyor olsun. Belirli konuşma örüntülerinde daha çok sözcük atlanıyorsa sonraki puanlama modeli öğrencinin bilgisini düşük değerlendirebilir. Sonuçta hata puanlama aşamasında görünür, fakat kökü ses aktarımındadır. Özgün sesle çıkarılan metin karşılaştırılır ve hangi kavramların kaybolduğu incelenir. Ham giriş, dönüşüm ve nihai çıktı arasındaki zincir korunursa sorun doğru basamakta araştırılabilir.</w:t>
      </w:r>
    </w:p>
    <w:p>
      <w:r>
        <w:rPr>
          <w:b w:val="0"/>
        </w:rPr>
        <w:t>Eksik veri de ölçüm sürecine ilişkin bilgi taşır. 'Ölçülmedi', 'kayıt aktarılmadı' ve 'sonuç olumsuz' aynı durum değildir. Bu durumları aynı sıfır değeriyle kodlamak anlam kaybı yaratır. Eksiklik göstergesi eklemek model için yararlı olabilir; fakat hizmet erişimi farklılığını öğrenerek adaletsiz kararı güçlendirebilir. Teknik katkı ile sosyal sonuç birlikte değerlendirilir.</w:t>
      </w:r>
    </w:p>
    <w:p>
      <w:r>
        <w:rPr>
          <w:b w:val="0"/>
        </w:rPr>
        <w:t>Ölçüm güvenirliği ve geçerliği hedef nüfusta incelenir. Bir aracın başka dil veya ortamda değerlendirilmiş olması bu ortamda aynı sonuç vermesini garanti etmez. Veri temizleme kararları, hangi kayıtların çıkarıldığı ve gruplar arasında çıkarılma oranları rapora eklenir. Temiz bir tablo görünümü, hatalı veya dışlayıcı ölçüm sürecinin düzeldiği anlamına gelmez.</w:t>
      </w:r>
    </w:p>
    <w:p>
      <w:r>
        <w:rPr>
          <w:b w:val="0"/>
        </w:rPr>
        <w:t>NIST çerçevesi bağlama göre ölçüm ve risk yönetimine dayanak sağlar; bu veri zinciri ve kontrol önerileri özgün görev çözümlemesidir.[R2]</w:t>
      </w:r>
    </w:p>
    <w:p>
      <w:pPr>
        <w:pStyle w:val="Heading3"/>
      </w:pPr>
      <w:r>
        <w:t>Alt grup ölçütleri ve belirsizlik</w:t>
      </w:r>
    </w:p>
    <w:p>
      <w:r>
        <w:rPr>
          <w:b w:val="0"/>
        </w:rPr>
        <w:t>Alt grup değerlendirmesi, toplam başarımın altında saklı kalan hata farklılıklarını araştırır. Duyarlılık, özgüllük, pozitif öngörü değeri ve kalibrasyon farklı sorulara yanıt verir. Her ölçütün paydası belirtilir. Bir grupta az olumlu olay varsa duyarlılık tahmini belirsiz olabilir; tek bir ek hata oranı çok değiştirir. Bu nedenle grup karşılaştırması yalnız iki yüzdeyi yan yana yazmak değildir. Olay sayıları, güven aralığı ve ölçüm kapsamı da önemlidir.</w:t>
      </w:r>
    </w:p>
    <w:p>
      <w:r>
        <w:rPr>
          <w:b w:val="0"/>
        </w:rPr>
        <w:t>Kurgu A grubunda 40 gereksinimli kişiden 32 si, B grubunda 10 gereksinimli kişiden 6 sı işaretlenmiş olsun. Duyarlılık sırasıyla%80 ve%60'tır. Fark 20 yüzde puandır; fakat B grubundaki az olay sayısı yorumun belirsizliğini artırır. Bu farkı kesin biyolojik özellik veya kişinin davranışına bağlamak doğru değildir. Veri erişimi, etiket yöntemi, eşik ve örneklem seçimi araştırılır. Aynı kişiler farklı kategorilerde yer alabildiği için kesişen gruplar ayrıca önem taşıyabilir.</w:t>
      </w:r>
    </w:p>
    <w:p>
      <w:r>
        <w:rPr>
          <w:b w:val="0"/>
        </w:rPr>
        <w:t>Bir ölçütü düzeltmek diğerini bozabilir. Grup başına eşik değiştirmek duyarlılığı yaklaştırabilir, fakat yanlış pozitifleri veya kaynak dağılımını değiştirebilir. Böyle bir düzenleme açık hizmet amacı, yetki ve etik değerlendirme gerektirir; öğrenci hesabı gerçek uygulama kararı sayılmaz. Toplam performansı artıran değişiklik küçük bir grubu olumsuz etkiliyorsa ortalama başarı tek karar ölçütü olmaz.</w:t>
      </w:r>
    </w:p>
    <w:p>
      <w:r>
        <w:rPr>
          <w:b w:val="0"/>
        </w:rPr>
        <w:t>NIST risk yaklaşımı ölçüm ve yönetimi kullanım bağlamıyla ilişkilendiren gönüllü bir çerçevedir.[R2] Özgün alt grup hesabı bu bağlamı sayıya dökmek için kullanılabilir. Sayıların amacı kişileri özcü kategorilerle tanımlamak değil, sistemin eşitsiz hata sonuçlarını görünür kılmaktır. Yeni veri toplama gereksinimi ile mahremiyet arasında denge kurulmalıdır.</w:t>
      </w:r>
    </w:p>
    <w:p>
      <w:r>
        <w:rPr>
          <w:b w:val="0"/>
        </w:rPr>
        <w:t>Duyarlılık gibi hata ölçütlerinin pay ve payda tanımları resmî teknik belgeyle kontrol edilmiştir; grup sayıları özgün aritmetik gösterimdir.[R6]</w:t>
      </w:r>
    </w:p>
    <w:p>
      <w:pPr>
        <w:pStyle w:val="Heading3"/>
      </w:pPr>
      <w:r>
        <w:t>Adalet ölçütleri arasında gerilim</w:t>
      </w:r>
    </w:p>
    <w:p>
      <w:r>
        <w:rPr>
          <w:b w:val="0"/>
        </w:rPr>
        <w:t>Adalet için birden çok ölçüt vardır. Aynı oranda işaretleme, aynı duyarlılık, aynı yanlış pozitif oranı veya aynı puanda benzer gerçekleşme oranı farklı taleplerdir. Olay sıklıkları gruplar arasında değiştiğinde ve model kusursuz olmadığında bu taleplerin tümü aynı anda sağlanamayabilir. Bir ölçütün eşitlenmesi diğer ölçütün eşitlenmesi anlamına gelmez. Bu yüzden 'model adildir' ifadesi hangi tanıma ve hangi hizmet amacına dayandığını belirtmeden eksik kalır.</w:t>
      </w:r>
    </w:p>
    <w:p>
      <w:r>
        <w:rPr>
          <w:b w:val="0"/>
        </w:rPr>
        <w:t>Kurgu iki grupta gereksinim oranı%10 ve%30 olsun. Aynı duyarlılık ve özgüllükle çalışan bir modelin pozitif öngörü değeri iki grupta farklı olabilir. Çünkü işaretlenen grubun içindeki gerçek gereksinimli payı olay sıklığından etkilenir. Bu matematiksel fark, ilk bakışta adaletsizlik gibi görülebilir; fakat çözüm yalnız PPVyi eşitlemek değildir. Hedefin ölçülme yöntemi ve gereksinim sıklığının hizmet erişiminden etkilenip etkilenmediği de araştırılır.</w:t>
      </w:r>
    </w:p>
    <w:p>
      <w:r>
        <w:rPr>
          <w:b w:val="0"/>
        </w:rPr>
        <w:t>Kaynak tahsisi kararlarında kişinin ihtiyacı, beklenen yarar ve erişim hakkı aynı kavram değildir. En yüksek riski taşıyan kişinin müdahaleden en çok yarar göreceği otomatik kabul edilemez. Bir destek hizmetinin risk gruplarına göre dağıtılması ayrı bir nedensel ve etik sorudur. Tahmin modeli, bu kararı tek başına çözmez.</w:t>
      </w:r>
    </w:p>
    <w:p>
      <w:r>
        <w:rPr>
          <w:b w:val="0"/>
        </w:rPr>
        <w:t>Adalet tercihi ilgili paydaşlarla açık tartışılır. Hangi hatanın hangi kişiye zarar verdiği, alternatif hizmetlerin bulunup bulunmadığı ve kararın itiraz edilebilirliği ele alınır. Seçilen ölçüt ve kalan gerilimler raporlanır. Eğitim projesi bu tartışmayı görünür kılabilir; gerçek kurum adına politika veya onay ürettiğini iddia edemez. Teknik ölçütler etik gerekçeyi destekler, onun yerine geçmez.</w:t>
      </w:r>
    </w:p>
    <w:p>
      <w:r>
        <w:rPr>
          <w:b w:val="0"/>
        </w:rPr>
        <w:t>Hedef vekilinin eşitsiz sonuç üretme mekanizması özgün Obermeyer araştırmasında incelenmiştir; buradaki varsayımsal grup karşılaştırması o çalışmanın verisi değildir.[R3]</w:t>
      </w:r>
    </w:p>
    <w:p>
      <w:pPr>
        <w:pStyle w:val="Heading3"/>
      </w:pPr>
      <w:r>
        <w:t>Açıklanabilir model ile sonradan açıklama</w:t>
      </w:r>
    </w:p>
    <w:p>
      <w:r>
        <w:rPr>
          <w:b w:val="0"/>
        </w:rPr>
        <w:t>Yorumlanabilir model, hesap yapısının göreve uygun düzeyde doğrudan izlenebilmesini amaçlar. Sığ karar ağacı veya açık katsayılı bir model bazı görevlerde daha kolay anlaşılabilir. Bununla birlikte basit görünmek mutlaka doğru, adil veya nedensel olmak değildir. Modelin girdileri yanlış seçilmişse açık bir kural da sistematik hata yapabilir. Yorumlanabilirlik hangi kullanıcı için ve hangi amaçla gerektiğine göre değerlendirilir; geliştiriciye açık olan bir denklem bakım alan kişiye açık olmayabilir.</w:t>
      </w:r>
    </w:p>
    <w:p>
      <w:r>
        <w:rPr>
          <w:b w:val="0"/>
        </w:rPr>
        <w:t>Sonradan açıklama yöntemleri karmaşık modelin belirli çıktısını veya genel davranışını başka bir temsil üzerinden anlatır. Bu açıklama, asıl modelin bütün hesap yoluyla aynı olmayabilir. Yerel açıklama yalnız yakın örnekler için geçerli olabilir; başka noktada değişebilir. Rudin'in akademik çalışması, yüksek sonuçlu kararlarda sonradan açıklama yerine doğrudan yorumlanabilir model seçimini tartışan bir sav sunar.[R4] Bu sav her görevde aynı modelin üstün olduğunu kanıtlayan evrensel kural değildir.</w:t>
      </w:r>
    </w:p>
    <w:p>
      <w:r>
        <w:rPr>
          <w:b w:val="0"/>
        </w:rPr>
        <w:t>Kurgu bir takip puanında 'geçmiş görüşme sayısı katkı verdi' açıklaması görünür olsun. Bu, geçmiş görüşme sayısını artırmanın gerçek gereksinimi azaltacağını göstermez. Açıklama ilişkiyi veya modelin duyarlılığını ifade edebilir; nedensel etki ayrı kanıt gerektirir. Değişkenler birbiriyle ilişkiliyse katkının paylaştırılması kullanılan yönteme bağlı olabilir.</w:t>
      </w:r>
    </w:p>
    <w:p>
      <w:r>
        <w:rPr>
          <w:b w:val="0"/>
        </w:rPr>
        <w:t>Model seçimi sırasında başarım, açıklamanın kullanım değeri, hata sonuçları ve bakım yükü karşılaştırılır. Bir açıklamanın güzel görünmesi kullanıcıya yanlış güven verebilir. Kullanıcıdan açıklamayı kendi sözleriyle yorumlaması istenerek hangi anlamı çıkardığı incelenir. Açıklama, kişinin müdahale edemeyeceği bir alanı neden gibi sunuyorsa iletişim ve karar sonuçları ayrıca değerlendirilir.</w:t>
      </w:r>
    </w:p>
    <w:p>
      <w:pPr>
        <w:pStyle w:val="Heading3"/>
      </w:pPr>
      <w:r>
        <w:t>Açıklamanın sadakati ve nedensellik sınırı</w:t>
      </w:r>
    </w:p>
    <w:p>
      <w:r>
        <w:rPr>
          <w:b w:val="0"/>
        </w:rPr>
        <w:t>Açıklama sadakati, sunulan açıklamanın asıl model davranışını ne kadar doğru yansıttığıyla ilgilidir. Açıklama anlaşılır olabilir fakat modeli doğru temsil etmeyebilir. Birkaç değişkeni vurgulayan görsel, başka önemli girdileri gizleyebilir. Yerel bir örnekte doğru olan açıklama genel model davranışına çevrilmemelidir. Sadakat değerlendirmesi, açıklamanın öngördüğü değişimle modelin gerçek çıktı değişimini karşılaştırma gibi görevler içerebilir; kullanılan yöntemin kapsamı açık belirtilir.</w:t>
      </w:r>
    </w:p>
    <w:p>
      <w:r>
        <w:rPr>
          <w:b w:val="0"/>
        </w:rPr>
        <w:t>Kurgu iki benzer kişide model puanı farklı olsun. Açıklama yalnız yaş farkını gösteriyorsa ama gerçek model başka bir eksiklik göstergesine duyarlıysa kullanıcı yanlış gerekçe çıkarabilir. Girdiler kontrollü biçimde değiştirilerek hangi alanların çıktıyı etkilediği incelenir. Ancak bu teknik değişiklikler gerçek dünyada mümkün veya etik müdahaleler sayılmaz. Yapay olarak yaş değiştirmek, yaşı değiştirmenin gerçek bir işlem olduğu anlamına gelmez.</w:t>
      </w:r>
    </w:p>
    <w:p>
      <w:r>
        <w:rPr>
          <w:b w:val="0"/>
        </w:rPr>
        <w:t>Karşı olgusal açıklama, belirli varsayımlar altında hangi girdi değişiminin farklı çıktı üreteceğini gösterebilir. Bu, kişiye kesin sonuç vaat etmek değildir. Gerçek yaşamda değişkenler birbirini etkileyebilir; bir alanı tek başına değiştirmek mümkün olmayabilir. Modelin dışında kalan hizmet koşulları sonuç üzerinde etkili olabilir. Karşı olgusal çıktının nedensel yorumlanması bu nedenle dikkatli yapılır.</w:t>
      </w:r>
    </w:p>
    <w:p>
      <w:r>
        <w:rPr>
          <w:b w:val="0"/>
        </w:rPr>
        <w:t>Açıklama kullanıcı işine yarayıp yaramadığı açısından da sınanır. Doğru fakat çok karmaşık bir grafik karar için kullanılamayabilir. Çok sade fakat yanlış kesinlik veren metin de sorunludur. Öğrenci projesinde açıklama örnekleri, kullanıcı yorumu ve bilinen sınırlar birlikte teslim edilir. Açıklama, yanlış modelin güvenilir görünmesini sağlayan süs değil, hatayı araştırmayı ve kararı sorgulamayı destekleyen araç olarak tasarlanır.</w:t>
      </w:r>
    </w:p>
    <w:p>
      <w:r>
        <w:rPr>
          <w:b w:val="0"/>
        </w:rPr>
        <w:t>Rudin'in yorumlanabilirlik tartışması bu kavramsal ayrımın akademik dayanağıdır; yukarıdaki açıklama denetimi özgün bir öğretim örneğidir.[R4]</w:t>
      </w:r>
    </w:p>
    <w:p>
      <w:pPr>
        <w:pStyle w:val="Heading3"/>
      </w:pPr>
      <w:r>
        <w:t>Mahremiyet ve veri minimizasyonu</w:t>
      </w:r>
    </w:p>
    <w:p>
      <w:r>
        <w:rPr>
          <w:b w:val="0"/>
        </w:rPr>
        <w:t>Mahremiyet değerlendirmesi verinin toplandığı andan silinmesine kadar uzanır. Hangi bilgi hangi görev için gerekli, kim erişebilir ve hangi kayıt tutulur soruları başta sorulur. Gereksiz kişisel ayrıntı girdiyle birlikte dış sisteme gönderildiğinde çıktı doğru olsa bile süreç uygunsuz olabilir. Veri minimizasyonu doğru çıktı üretiminden ayrı bir tasarım yükümlülüğüdür. Bir dosyadan adı kaldırmak, nadir olay ve tarihlerle kişinin yeniden tanınması olasılığını tek başına gidermeyebilir.</w:t>
      </w:r>
    </w:p>
    <w:p>
      <w:r>
        <w:rPr>
          <w:b w:val="0"/>
        </w:rPr>
        <w:t>Kurgu bir öğretim sisteminde gerçek bakım notu yerine sentetik bir olay kullanılabilir. Örnek gerçek kişiye bağlı değilse eğitim amacını korurken paylaşım kapsamını azaltır. Sentetik veri de dikkatle değerlendirilir; gerçek kayıtların çok yakın kopyası veya nadir olayın ayırt edici birleşimi içerebilir. 'Sentetik' etiketi otomatik mahremiyet sertifikası değildir. Verinin üretim yöntemi ve hangi ayrıntıların korunduğu açıklanır.</w:t>
      </w:r>
    </w:p>
    <w:p>
      <w:r>
        <w:rPr>
          <w:b w:val="0"/>
        </w:rPr>
        <w:t>NIST üretken yapay zekâ profili kişisel veya hassas verinin sızması ve yetkisiz kullanımını risk olarak ele alır.[R5] Bu kısa kaynak dayanağından hareketle projede erişim rolleri, kayıt kapsamı, saklama süresi ve silme yolu somutlaştırılır. Ürünlerin veri saklama koşulları değişebileceği için güncel belge incelenmeden genel güvenli kullanım iddiası yapılmaz.</w:t>
      </w:r>
    </w:p>
    <w:p>
      <w:r>
        <w:rPr>
          <w:b w:val="0"/>
        </w:rPr>
        <w:t>Şifreleme, erişim denetimi ve günlük yönetimi farklı riskleri azaltır; biri diğerinin yerine geçmez. Yetkili kullanıcının yanlış hedefe veri gönderme riski teknik şifrelemeyle tamamen çözülmez. Eğitim teslimatında gerçek veriye erişim olmadan veri akış haritası hazırlanabilir. Harita hangi sınırdan hangi alanın geçtiğini ve hangi noktada anonim veya toplulaştırılmış çıktı kullanılabileceğini gösterir.</w:t>
      </w:r>
    </w:p>
    <w:p>
      <w:pPr>
        <w:pStyle w:val="Heading3"/>
      </w:pPr>
      <w:r>
        <w:t>Güven sınırı ve isteme gömülü talimat</w:t>
      </w:r>
    </w:p>
    <w:p>
      <w:r>
        <w:rPr>
          <w:b w:val="0"/>
        </w:rPr>
        <w:t>Bir üretken sistemde talimat ile işlenecek içerik arasında güven sınırı bulunmalıdır. Kullanıcı bir belgeyi özetlemesini istediğinde belgenin içindeki metin veri niteliğindedir. Belgeye yazılmış 'önceki kuralları yok say' benzeri ifade, kullanıcının yeni yetkili emri değildir. Model bu ayrımı her durumda doğru yapmayabilir. Bu nedenle güvenlik yalnız istem metnine bağlanmaz; araç yetkileri, veri doğrulama ve işlem geçitleri uygulama düzeyinde kurulur.</w:t>
      </w:r>
    </w:p>
    <w:p>
      <w:r>
        <w:rPr>
          <w:b w:val="0"/>
        </w:rPr>
        <w:t>Kurgu bir kaynak getiriminde web metni 'raporu göndermek için tüm kayıtları ekle' diyor olsun. Eğitim asistanı bu cümleyi belge içeriği olarak incelemelidir. Kayıtlara erişim veya dışarı gönderim görevi verilmemişse böyle bir işlem yapılamaz. Asistanın ürettiği araç isteği uygulama tarafından görev, rol ve parametre bakımından doğrulanır. Gerekli olmayan alanların araç girdisine ulaşmaması ek bir koruma sağlar. Salt okunur görev için yazma yetkisi açılmaz.</w:t>
      </w:r>
    </w:p>
    <w:p>
      <w:r>
        <w:rPr>
          <w:b w:val="0"/>
        </w:rPr>
        <w:t>İsteme gömülü talimat sorunu yanlışlıkla da doğabilir; eski bir şablon içinde yönerge kalmış olabilir. Kötü amaç varsaymadan da aynı güven sınırı korunur. Amaç gelen içeriğin otoritesini doğru tanımaktır. Belge kaynağının resmî olması, belgedeki her cümlenin mevcut kullanıcı görevine uygun işlem emri olduğu anlamına gelmez.</w:t>
      </w:r>
    </w:p>
    <w:p>
      <w:r>
        <w:rPr>
          <w:b w:val="0"/>
        </w:rPr>
        <w:t>Öğrenci savunma tasarımını kurgu örneklerle sınar. İçeriğin uyarı metnini özetleme, alıntılama veya açıklama işlemiyle yürütme işlemi ayrılır. Testler yetkisiz veri okuma veya gerçek sistem işlemi yapmadan hazırlanır. Sonuçta hangi davranışın engellendiği ve hangi korumanın model dışında sağlandığı belgelenir. Güven sınırı görünür olduğunda hata kaynağı daha kolay incelenebilir.</w:t>
      </w:r>
    </w:p>
    <w:p>
      <w:r>
        <w:rPr>
          <w:b w:val="0"/>
        </w:rPr>
        <w:t>NIST üretken profilinde bilgi güvenliği, insan-AI yapılandırması ve bilgi bütünlüğü riskleri yer alır; bu iş akışı kurgu tasarım çözümlemesidir.[R5]</w:t>
      </w:r>
    </w:p>
    <w:p>
      <w:pPr>
        <w:pStyle w:val="Heading3"/>
      </w:pPr>
      <w:r>
        <w:t>Otomasyon yanlılığı ve insan denetimi</w:t>
      </w:r>
    </w:p>
    <w:p>
      <w:r>
        <w:rPr>
          <w:b w:val="0"/>
        </w:rPr>
        <w:t>Otomasyon yanlılığı, kullanıcının sistem önerisini gereğinden fazla doğru kabul ederek kendi değerlendirmesini azaltmasıyla ortaya çıkabilir. Tersi durumda kullanıcı yararlı bir çıktıyı yalnız algoritma ürettiği için reddedebilir. İnsan ve sistem etkileşimi iki yönde incelenir. İnsan denetimi, her hatayı otomatik düzelten kusursuz bir katman değildir. İş yükü, zaman baskısı, arayüzün kesin dili ve kişinin yetkisi denetimin gerçek etkisini belirler.</w:t>
      </w:r>
    </w:p>
    <w:p>
      <w:r>
        <w:rPr>
          <w:b w:val="0"/>
        </w:rPr>
        <w:t>Kurgu bir puanlama ekranında yüksek puan kırmızı renkle ve 'kesin ihtiyaç' başlığıyla gösterilsin. Kullanıcı, puanın hangi veriye dayandığını incelemeden hizmet önceliğini değiştirebilir. Açıklama eklemek yardımcı olabilir; fakat açıklama yanlış kesinlik verirse güveni daha da artırabilir. Kullanıcının kendi gözlemini girmesi, uyuşmazlık belirtmesi ve gerekçesini kaydetmesi kolaylaştırılır. Bu kayıt insanın mutlaka haklı olduğunu değil, anlaşmazlığın değerlendirilebilir olduğunu gösterir.</w:t>
      </w:r>
    </w:p>
    <w:p>
      <w:r>
        <w:rPr>
          <w:b w:val="0"/>
        </w:rPr>
        <w:t>İnceleme görevinde kişi yeterli bilgiye ve müdahale yetkisine sahip olmalıdır. Model çıktısını değiştiremediği veya sürecin ancak sonuna yetiştiği durumda 'insan onayı var' ifadesi yanıltıcı olabilir. Onay düğmesine basma süresi, itiraz örnekleri ve hangi durumda işlem durduğu incelenir. Tamamlama sayısı, değerlendirme kalitesinin tek ölçütü değildir.</w:t>
      </w:r>
    </w:p>
    <w:p>
      <w:r>
        <w:rPr>
          <w:b w:val="0"/>
        </w:rPr>
        <w:t>İnsan denetimi eğitim gerektirir. Kullanıcı modelin hangi görevde sınandığını, hangi veri eksiklerinde hesabın geçersiz olabileceğini ve hata durumunda olağan hizmet yolunu bilmelidir. Kurgu eğitim oturumlarında doğru öneri kadar yanlış öneri de sunulur; kullanıcının yanlışa karşı davranışı gözlenir. Denetimin başarısı yalnız model doğruluğundan çıkarılmaz, ortak iş akışında değerlendirilir.</w:t>
      </w:r>
    </w:p>
    <w:p>
      <w:r>
        <w:rPr>
          <w:b w:val="0"/>
        </w:rPr>
        <w:t>NIST üretken profilinde bilgi güvenliği, insan-AI yapılandırması ve bilgi bütünlüğü riskleri yer alır; bu iş akışı kurgu tasarım çözümlemesidir.[R5]</w:t>
      </w:r>
    </w:p>
    <w:p>
      <w:pPr>
        <w:pStyle w:val="Heading3"/>
      </w:pPr>
      <w:r>
        <w:t>Tehdit modeli ve hata sonrası toparlanma</w:t>
      </w:r>
    </w:p>
    <w:p>
      <w:r>
        <w:rPr>
          <w:b w:val="0"/>
        </w:rPr>
        <w:t>Tehdit modeli, sistemde korunacak varlıkları, güven sınırlarını ve olası hata yollarını düzenler. Varlıklar kişisel veri, model çıktısı, hizmet kaydı veya sistemin erişilebilirliği olabilir. Hata kaynağı dış saldırı, yanlış yetki, hatalı veri aktarımı veya kullanıcı işlemi olabilir. Her olayı saldırı diye sınıflamak kök nedeni gözden kaçırabilir. Güvenlik değerlendirmesi gizlilik, bütünlük ve erişilebilirlik gibi farklı sonuçları ayrı ele alır.</w:t>
      </w:r>
    </w:p>
    <w:p>
      <w:r>
        <w:rPr>
          <w:b w:val="0"/>
        </w:rPr>
        <w:t>Kurgu bir uygulama güncellemesinde kaynak dizini yüklenemediği halde eski belgeyle yanıt vermeye devam etsin. Bu durum yalnız teknik hata mesajı değildir; kullanıcı güncel bilgi aldığını sanabilir. Sistem kaynak sürümü ve yükleme durumu hakkında doğru bilgi sunmalıdır. Gerekirse yanıt üretimi sınırlandırılır ve asıl rehbere yönlenilir. Erişilebilirliği korumak, yanlış bilgiyi sessizce kullanmayı gerektirmez. Olağan hizmet yolu ayrı tutulur.</w:t>
      </w:r>
    </w:p>
    <w:p>
      <w:r>
        <w:rPr>
          <w:b w:val="0"/>
        </w:rPr>
        <w:t>Toparlanma planı olayın fark edilmesi, etkili işlemlerin durdurulması, etkilenmiş kayıtların belirlenmesi ve doğrulanmış sürüme dönüş adımlarını içerir. Bu adımların gerçek yetki ve sorumluları tanımlanır. Yedek dosyanın bulunması, geri dönüşün çalıştığı kanıtı değildir; kurgu veya test ortamında geri dönüş yolu denenebilir. Gerçek kişi verisi ve hizmet işlemi kullanılmadan teknik senaryo sınanır.</w:t>
      </w:r>
    </w:p>
    <w:p>
      <w:r>
        <w:rPr>
          <w:b w:val="0"/>
        </w:rPr>
        <w:t>Olay sonrasında tek örneği düzeltmek yerine benzer hata yolları araştırılır. Kök neden veri biçimi, yetki kontrolü veya kullanıcı yorumu olabilir. Önlem bu nedene uygun seçilir. Yeniden açılış ölçütü ve sonraki izleme zamanı kaydedilir. Eğitim projesinde yapılan testin kapsamı açık yazılır; gerçek sistemde çalışmış gibi sonuç bildirilmez.</w:t>
      </w:r>
    </w:p>
    <w:p>
      <w:r>
        <w:rPr>
          <w:b w:val="0"/>
        </w:rPr>
        <w:t>NIST çerçevesi bağlama göre ölçüm ve risk yönetimine dayanak sağlar; bu veri zinciri ve kontrol önerileri özgün görev çözümlemesidir.[R2]</w:t>
      </w:r>
    </w:p>
    <w:p>
      <w:pPr>
        <w:pStyle w:val="Heading3"/>
      </w:pPr>
      <w:r>
        <w:t>Risk kaydı, sorumluluk ve olay inceleme</w:t>
      </w:r>
    </w:p>
    <w:p>
      <w:r>
        <w:rPr>
          <w:b w:val="0"/>
        </w:rPr>
        <w:t>Risk kaydı yaşayan bir belgedir. Başlangıçta düşünülen riskler kullanım sırasında yeni örneklerle güncellenir. Her risk için olası neden, sonuç, etkilenen kişi, mevcut önlem, sorumlu ve kalan belirsizlik yazılır. Önlem uygulandıktan sonra riskin ortadan kalktığı varsayılmaz. Önlemin gerçekten çalıştığına ilişkin kontrol gerekir. Bir kurumun kabul edebileceği kalan risk, başka bir görev veya ortamda kabul edilebilir olmayabilir.</w:t>
      </w:r>
    </w:p>
    <w:p>
      <w:r>
        <w:rPr>
          <w:b w:val="0"/>
        </w:rPr>
        <w:t>Kurgu bir eğitim asistanında uydurma kaynak riski için bağlantı açma kontrolü kurulmuş olsun. Bağlantı gerçek fakat iddia yanlış aktarılmışsa ilk önlem yetersiz kalır. Risk kaydı iddia kaynak eşleştirme kontrolüyle güncellenir. Kök neden, atıf biçiminin üretimle karıştırılmasıdır. Ekip sorumluyu yalnız modeli kullanan öğrenci olarak göstermeden tasarım ve yayın geçitlerini de inceler. Hesap verebilirlik, bir hata çıktığında kimlerin hangi kayıtla neyi araştıracağını belirler.</w:t>
      </w:r>
    </w:p>
    <w:p>
      <w:r>
        <w:rPr>
          <w:b w:val="0"/>
        </w:rPr>
        <w:t>Olay incelemesi cezalandırma amacıyla daraltılırsa kullanıcılar küçük sorunları bildirmeyebilir. Bildirim kanalı anlaşılır olmalı, hangi bilginin gerektiği belirtilmelidir. Gereksiz kişisel veri veya sırların olay kaydına eklenmesi başka bir risk yaratır. Teknik izlenebilirlik ile mahremiyet birlikte yönetilir. Bildirilen olay sayısının artması bazen güvenli bildirim yolunun daha iyi çalıştığını da gösterebilir.</w:t>
      </w:r>
    </w:p>
    <w:p>
      <w:r>
        <w:rPr>
          <w:b w:val="0"/>
        </w:rPr>
        <w:t>NIST çerçevesi yönetişim, bağlamı haritalama, ölçme ve yönetme süreçlerini birlikte ele alır.[R2] Öğrenci bunu görevine uyarlarken her başlığın altına gerçek tasarım kararı yerleştirir. Yalnız çerçeve adlarını listelemek uygulama değildir. Kayıt, değişikliklerin etkisini izlemeyi ve proje sınırlarını okuyucuya göstermeyi sağlar; ürün sertifikası veya uzman onayı sayılmaz.</w:t>
      </w:r>
    </w:p>
    <w:p>
      <w:pPr>
        <w:pStyle w:val="Heading3"/>
      </w:pPr>
      <w:r>
        <w:t>Katılımcı denetim ve durdurma ölçütleri</w:t>
      </w:r>
    </w:p>
    <w:p>
      <w:r>
        <w:rPr>
          <w:b w:val="0"/>
        </w:rPr>
        <w:t>Katılımcı denetim, sistemin sonuçlarından etkilenen kişilerin değerlendirmeye anlamlı biçimde dahil edilmesini amaçlar. Katılım yalnız bir anket bağlantısı göndermekle sınırlı kalabilir; fakat böyle bir yöntem herkesin deneyimini temsil etmeyebilir. Dil, erişim, zaman ve destek gereksinimi katılımı etkiler. Kimlerin görüşünün alındığı, kimlerin dışarıda kaldığı ve hangi tasarım kararlarının değiştiği raporlanır. Katılımcı görüşü de bütün riskleri tek başına çözmez; teknik ve bilimsel değerlendirmeyle birlikte kullanılır.</w:t>
      </w:r>
    </w:p>
    <w:p>
      <w:r>
        <w:rPr>
          <w:b w:val="0"/>
        </w:rPr>
        <w:t>Kurgu bir hizmet sıralama ekranında kullanıcılar puanı anlayabiliyor, fakat düşük puan alan kişiler nasıl itiraz edeceğini bilmiyor olsun. Bu bulgu açıklama metni kadar hizmet kanalının da düzenlenmesi gerektiğini gösterir. İtiraz, yeniden değerlendirme ve olağan erişim yolu görünür olur. Kişinin sisteme katılmama seçiminin sonuçları açıklanır. Gerçek kurum adına hak veya hukuki güvence icat edilmez; yerel kararlar yetkili değerlendirme gerektirir.</w:t>
      </w:r>
    </w:p>
    <w:p>
      <w:r>
        <w:rPr>
          <w:b w:val="0"/>
        </w:rPr>
        <w:t>Durdurma ölçütleri proje başlamadan tanımlanabilir. Veri kaynağının bozulması, belirli bir hata türünün artması veya inceleme kapasitesinin aşılması örnek olabilir. Ölçütlerin eşikleri eğitim projesinde kurgu olarak belirlenir; evrensel klinik sınır diye sunulmaz. Durdurma halinde kimin haberdar olacağı, hangi iş akışına dönüleceği ve yeniden değerlendirme koşulu açık yazılır.</w:t>
      </w:r>
    </w:p>
    <w:p>
      <w:r>
        <w:rPr>
          <w:b w:val="0"/>
        </w:rPr>
        <w:t>Sorumlu tasarım belirsizliği dürüstçe sunar. Bağımsız uzman incelemesi, gerçek pilot veya uygulama onayı yapılmadıysa belgede yapılmadığı belirtilir. Başarılı bitirme çalışması yalnız riskleri saymaz; veri akışı, ölçüm, açıklama, yetki ve toparlanma kararlarını birbirine bağlar. Böylece okuyucu önerilen sistemin hangi sınırlar içinde değerlendirmeye hazır olduğunu görebilir.</w:t>
      </w:r>
    </w:p>
    <w:p>
      <w:r>
        <w:rPr>
          <w:b w:val="0"/>
        </w:rPr>
        <w:t>Etik ve insan hakları dayanağı WHO rehberidir; bu bölümün katılım ve hizmet örneği özgün tasarım çözümlemesidir.[R1]</w:t>
      </w:r>
    </w:p>
    <w:p>
      <w:pPr>
        <w:pStyle w:val="Heading3"/>
      </w:pPr>
      <w:r>
        <w:t>Kurgu vaka: ihtiyacı değil erişimi öğrenen hedef</w:t>
      </w:r>
    </w:p>
    <w:p>
      <w:r>
        <w:rPr>
          <w:b w:val="0"/>
        </w:rPr>
        <w:t>Bir kurgu destek sistemi gelecek görüşme sayısını 'bakım gereksinimi' etiketi olarak kullanıyor. A grubunda hizmete kolay ulaşan kişiler, B grubunda ulaşım ve bağlantı güçlüğü yaşayan kişiler var. Benzer gereksinime rağmen B grubunda daha az görüşme kaydı bulunuyor. Model B grubuna daha düşük puan veriyor. Ekip grup alanını girdiden silmenin sorunu çözeceğini düşünüyor. Hedef, veri ve değerlendirme açısından çözümünüz nedir?</w:t>
      </w:r>
    </w:p>
    <w:p>
      <w:pPr>
        <w:pStyle w:val="Heading3"/>
      </w:pPr>
      <w:r>
        <w:t>Çözüm</w:t>
      </w:r>
    </w:p>
    <w:p>
      <w:r>
        <w:rPr>
          <w:b w:val="0"/>
        </w:rPr>
        <w:t>Önce hedefin anlamı yeniden incelenir. Görüşme sayısı gereksinim kadar erişim, personel kapasitesi ve kayıt biçiminden etkilenir. Model bu vekili doğru kestirirken bakım amacıyla ters düşebilir. Grup alanını silmek erişim izlerini geçmiş kayıt sayısı veya bağlantı eksikliği gibi diğer özelliklerden kaldırmaz. Bu yüzden yalnız girdi listesini değiştirmek hedef sorununu çözmez.</w:t>
      </w:r>
    </w:p>
    <w:p>
      <w:r>
        <w:rPr>
          <w:b w:val="0"/>
        </w:rPr>
        <w:t>Gereksinim için daha uygun ölçüm yöntemi araştırılır. İnsan değerlendirmesi kullanılacaksa değerlendirme zamanı, ölçütleri ve gruplar arasında aynı yöntemle uygulanıp uygulanmadığı kontrol edilir. Yeni etiket de hatasız kabul edilmez. Kapsam ve eksik izlem açıklanır. Eğitim, uyarlama ve sınama verileri ayrılır. Karar için geçmiş sayısal başarım yeni hedefin başarımı gibi sunulmaz.</w:t>
      </w:r>
    </w:p>
    <w:p>
      <w:r>
        <w:rPr>
          <w:b w:val="0"/>
        </w:rPr>
        <w:t>Alt gruplarda duyarlılık, yanlış pozitif oranı, kalibrasyon ve hizmete ulaşma sonuçları paydalarıyla raporlanır. Az olaylı gruplarda belirsizlik belirtilir. Farkın nedeni tek başına kişiye veya gruba bağlanmaz. İş akışı, ölçüm ve erişim koşulları araştırılır. Geçici kullanım sınırı ve olağan destek yolu korunabilir.</w:t>
      </w:r>
    </w:p>
    <w:p>
      <w:r>
        <w:rPr>
          <w:b w:val="0"/>
        </w:rPr>
        <w:t>Model çıktısı otomatik erişim kapatma gerekçesi yapılmaz. Kullanıcıların ve bakım alan kişilerin yorumları değerlendirmeye katılır; itiraz ve yeniden değerlendirme yolu tasarlanır. Bu olay kurgudur. Obermeyer çalışmasındaki hedef vekili mekanizması öğretim dayanağıdır; kurgu grubun sayıları ve uygulanacak çözüm o çalışmanın sonuçları diye gösterilmez.</w:t>
      </w:r>
    </w:p>
    <w:p>
      <w:r>
        <w:rPr>
          <w:b w:val="0"/>
        </w:rPr>
        <w:t>[R1] [R2] [R3] [R6]</w:t>
      </w:r>
    </w:p>
    <w:p>
      <w:pPr>
        <w:pStyle w:val="Heading3"/>
      </w:pPr>
      <w:r>
        <w:t>Kurgu vaka: açıklama var, işlem sınırı yok</w:t>
      </w:r>
    </w:p>
    <w:p>
      <w:r>
        <w:rPr>
          <w:b w:val="0"/>
        </w:rPr>
        <w:t>Bir ders asistanı kaynak metnin içindeki 'tüm kayıtları dışarı gönder' cümlesini araç talimatı sanıyor. Uygulama arayüzünde ayrıca 'insan denetimi' yazıyor; ancak kullanıcı işlem başlamadan önce çıktıyı göremiyor. Geliştirici, 'açıklama paneli var, güvenlik tamamlandı' diyor. Hangi ayrı riskleri tanımlar ve kurgu ortamda nasıl sınarsınız?</w:t>
      </w:r>
    </w:p>
    <w:p>
      <w:pPr>
        <w:pStyle w:val="Heading3"/>
      </w:pPr>
      <w:r>
        <w:t>Çözüm</w:t>
      </w:r>
    </w:p>
    <w:p>
      <w:r>
        <w:rPr>
          <w:b w:val="0"/>
        </w:rPr>
        <w:t>İlk risk içerik ile yetkili talimatın karışmasıdır. Kaynak metnin içindeki cümle kullanıcının yetkisi sayılmaz. İkinci risk araç yetkisinin gereğinden geniş olmasıdır. Salt okunur eğitim görevi için kayıtları dışarı gönderecek işlem yetkisi açılmamalıdır. Parametre, görev ve rol denetimi uygulamada yapılır. Modelin güven sınırına uyması beklenir; fakat tek koruma modelin talimatı izlemesi değildir.</w:t>
      </w:r>
    </w:p>
    <w:p>
      <w:r>
        <w:rPr>
          <w:b w:val="0"/>
        </w:rPr>
        <w:t>Üçüncü risk görünürde insan denetimidir. Kullanıcı işlemden önce bilgiyi göremiyor veya durduramıyorsa ekrandaki ifade gerçek denetimi göstermemektedir. İnceleme öncesi aşama, yeterli bilgi, süre ve müdahale yetkisi kurulmalıdır. Açıklama panelinin bulunması modelin doğru, açıklamanın sadık veya işlemin yetkili olduğunu kanıtlamaz. Bu boyutlar ayrı sınanır.</w:t>
      </w:r>
    </w:p>
    <w:p>
      <w:r>
        <w:rPr>
          <w:b w:val="0"/>
        </w:rPr>
        <w:t>Kurgu test ortamında gerçek kayıtlar yerine sentetik nesneler kullanılır. Kaynak metne veri gibi işlenecek bir talimat örneği konur; sistemin bunu özetleyip yürütmemesi beklenir. Yetkisiz araç isteğinde uygulamanın reddetme davranışı kontrol edilir. İnsan incelemesinden önce işlem yapılamadığı ve hata durumunda olağan akışa dönüldüğü gözlenir. Test gerçek hizmet veya dış veri paylaşımı gerektirmez.</w:t>
      </w:r>
    </w:p>
    <w:p>
      <w:r>
        <w:rPr>
          <w:b w:val="0"/>
        </w:rPr>
        <w:t>Olay kaydı kaynak parçasını, üretilen isteği, izin kararını ve gerçek işlem durumunu ilişkilendirir. Sırlar ve gereksiz kişisel ayrıntılar günlükte tutulmaz. Düzeltme sonrası farklı içerik örnekleriyle tekrar değerlendirme yapılır; yalnız tek metni engellemek yeterli görülmez. Son rapor, hangi güven sınırının doğrulandığını ve hangi incelemenin henüz yapılmadığını açık belirtir.</w:t>
      </w:r>
    </w:p>
    <w:p>
      <w:r>
        <w:rPr>
          <w:b w:val="0"/>
        </w:rPr>
        <w:t>[R2] [R4] [R5]</w:t>
      </w:r>
    </w:p>
    <w:p>
      <w:pPr>
        <w:pStyle w:val="Heading3"/>
      </w:pPr>
      <w:r>
        <w:t>Değerlendirme soruları</w:t>
      </w:r>
    </w:p>
    <w:p>
      <w:pPr>
        <w:pStyle w:val="Heading3"/>
      </w:pPr>
      <w:r>
        <w:t>U096-Q1</w:t>
      </w:r>
    </w:p>
    <w:p>
      <w:r>
        <w:rPr>
          <w:b w:val="0"/>
        </w:rPr>
        <w:t>Gereksinim yerine geçmiş hizmet harcamasını hedef seçmek hangi sorunu doğurabilir?</w:t>
      </w:r>
    </w:p>
    <w:p>
      <w:r>
        <w:rPr>
          <w:b w:val="0"/>
        </w:rPr>
        <w:t>A. Hedef vekilinin erişim eşitsizliğini öğrenmesini B. Her grupta kesin aynı gereksinimi C. Tüm veri sızıntısının giderilmesini D. Kaynak sayısının artmasını</w:t>
      </w:r>
    </w:p>
    <w:p>
      <w:r>
        <w:rPr>
          <w:b w:val="0"/>
        </w:rPr>
        <w:t>Doğru cevap: A. Harcama erişimden etkilenebilir; model asıl gereksinim yerine erişim örüntüsünü öğrenebilir. [R3]</w:t>
      </w:r>
    </w:p>
    <w:p>
      <w:r>
        <w:rPr>
          <w:b w:val="0"/>
        </w:rPr>
        <w:t>İpucu: Etiket hangi kavramı temsil ediyor?</w:t>
      </w:r>
    </w:p>
    <w:p>
      <w:pPr>
        <w:pStyle w:val="Heading3"/>
      </w:pPr>
      <w:r>
        <w:t>U096-Q2</w:t>
      </w:r>
    </w:p>
    <w:p>
      <w:r>
        <w:rPr>
          <w:b w:val="0"/>
        </w:rPr>
        <w:t>Kurgu A grubunda 32/40, B grubunda 6/10 gereksinimli kişi bulunmuşsa duyarlılıklar nedir?</w:t>
      </w:r>
    </w:p>
    <w:p>
      <w:r>
        <w:rPr>
          <w:b w:val="0"/>
        </w:rPr>
        <w:t>A. %32 ve%6 B. %80 ve%60 C. %40 ve%10 D. %60 ve%80</w:t>
      </w:r>
    </w:p>
    <w:p>
      <w:r>
        <w:rPr>
          <w:b w:val="0"/>
        </w:rPr>
        <w:t>Doğru cevap: B. Duyarlılık gerçek gereksinimli kişilerin yakalanan payıdır;32/40=%80,6/10=%60'tır. [R6]</w:t>
      </w:r>
    </w:p>
    <w:p>
      <w:r>
        <w:rPr>
          <w:b w:val="0"/>
        </w:rPr>
        <w:t>İpucu: Paydaya tüm gerçek olumlu olayları koyun.</w:t>
      </w:r>
    </w:p>
    <w:p>
      <w:pPr>
        <w:pStyle w:val="Heading3"/>
      </w:pPr>
      <w:r>
        <w:t>U096-Q3</w:t>
      </w:r>
    </w:p>
    <w:p>
      <w:r>
        <w:rPr>
          <w:b w:val="0"/>
        </w:rPr>
        <w:t>Grup alanını modelden silmek neden tek başına yeterli olmayabilir?</w:t>
      </w:r>
    </w:p>
    <w:p>
      <w:r>
        <w:rPr>
          <w:b w:val="0"/>
        </w:rPr>
        <w:t>A. Bütün ölçütler kaybolur B. Model çalışamaz C. Erişim izleri başka özelliklerde kalabilir D. Hata kesin sıfır olur</w:t>
      </w:r>
    </w:p>
    <w:p>
      <w:r>
        <w:rPr>
          <w:b w:val="0"/>
        </w:rPr>
        <w:t>Doğru cevap: C. Vekil özellikler grup ve erişim örüntüsünü taşıyabilir; hedef ve ölçüm ayrıca incelenir. [R3]</w:t>
      </w:r>
    </w:p>
    <w:p>
      <w:r>
        <w:rPr>
          <w:b w:val="0"/>
        </w:rPr>
        <w:t>İpucu: Bilginin başka alanlarda bulunabileceğini düşünün.</w:t>
      </w:r>
    </w:p>
    <w:p>
      <w:pPr>
        <w:pStyle w:val="Heading3"/>
      </w:pPr>
      <w:r>
        <w:t>U096-Q4</w:t>
      </w:r>
    </w:p>
    <w:p>
      <w:r>
        <w:rPr>
          <w:b w:val="0"/>
        </w:rPr>
        <w:t>Yorumlanabilir model için hangi ifade doğrudur?</w:t>
      </w:r>
    </w:p>
    <w:p>
      <w:r>
        <w:rPr>
          <w:b w:val="0"/>
        </w:rPr>
        <w:t>A. Her zaman nedensel etkileri gösterir B. Her zaman adildir C. Hiç bağımsız sınama gerekmez D. Hesap yapısı izlenebilir olabilir, geçerlilik ayrıca sınanır</w:t>
      </w:r>
    </w:p>
    <w:p>
      <w:r>
        <w:rPr>
          <w:b w:val="0"/>
        </w:rPr>
        <w:t>Doğru cevap: D. Açıklık doğru hedefi, adaleti veya nedenselliği garanti etmez. [R4]</w:t>
      </w:r>
    </w:p>
    <w:p>
      <w:r>
        <w:rPr>
          <w:b w:val="0"/>
        </w:rPr>
        <w:t>İpucu: Anlaşılır olmak ile doğru olmak aynı mı?</w:t>
      </w:r>
    </w:p>
    <w:p>
      <w:pPr>
        <w:pStyle w:val="Heading3"/>
      </w:pPr>
      <w:r>
        <w:t>U096-Q5</w:t>
      </w:r>
    </w:p>
    <w:p>
      <w:r>
        <w:rPr>
          <w:b w:val="0"/>
        </w:rPr>
        <w:t>Kaynak belgedeki talimat kullanıcı göreviyle çelişiyorsa nasıl ele alınmalıdır?</w:t>
      </w:r>
    </w:p>
    <w:p>
      <w:r>
        <w:rPr>
          <w:b w:val="0"/>
        </w:rPr>
        <w:t>A. İşlenecek içerik olarak, yetki emri sayılmadan B. Daha resmî görünen bütün metinler emir sayılarak C. Araç izinleri açılarak D. Günlükler silinerek</w:t>
      </w:r>
    </w:p>
    <w:p>
      <w:r>
        <w:rPr>
          <w:b w:val="0"/>
        </w:rPr>
        <w:t>Doğru cevap: A. Belge içeriği kullanıcının yeni yetkili talimatı değildir; işlem yetkisi uygulamada kontrol edilir. [R5]</w:t>
      </w:r>
    </w:p>
    <w:p>
      <w:r>
        <w:rPr>
          <w:b w:val="0"/>
        </w:rPr>
        <w:t>İpucu: İçerik ile yetkiyi ayırın.</w:t>
      </w:r>
    </w:p>
    <w:p>
      <w:pPr>
        <w:pStyle w:val="Heading3"/>
      </w:pPr>
      <w:r>
        <w:t>U096-Q6</w:t>
      </w:r>
    </w:p>
    <w:p>
      <w:r>
        <w:rPr>
          <w:b w:val="0"/>
        </w:rPr>
        <w:t>İnsan inceleyen kişinin işlemi durdurma yetkisi yoksa hangi sorun vardır?</w:t>
      </w:r>
    </w:p>
    <w:p>
      <w:r>
        <w:rPr>
          <w:b w:val="0"/>
        </w:rPr>
        <w:t>A. Tam denetim sağlanmıştır B. Denetim görünürde kalabilir C. Veri otomatik anonimdir D. Adalet ölçütleri eşittir</w:t>
      </w:r>
    </w:p>
    <w:p>
      <w:r>
        <w:rPr>
          <w:b w:val="0"/>
        </w:rPr>
        <w:t>Doğru cevap: B. Bilgi, süre ve müdahale yetkisi olmadan onay düğmesi gerçek denetim sağlamayabilir. [R5]</w:t>
      </w:r>
    </w:p>
    <w:p>
      <w:r>
        <w:rPr>
          <w:b w:val="0"/>
        </w:rPr>
        <w:t>İpucu: İnsan sonucu değiştirebiliyor mu?</w:t>
      </w:r>
    </w:p>
    <w:p>
      <w:pPr>
        <w:pStyle w:val="Heading3"/>
      </w:pPr>
      <w:r>
        <w:t>U096-Q7</w:t>
      </w:r>
    </w:p>
    <w:p>
      <w:r>
        <w:rPr>
          <w:b w:val="0"/>
        </w:rPr>
        <w:t>Bir grupta yalnız iki olumlu olay varsa yüzde karşılaştırmasında ne önemlidir?</w:t>
      </w:r>
    </w:p>
    <w:p>
      <w:r>
        <w:rPr>
          <w:b w:val="0"/>
        </w:rPr>
        <w:t>A. Yalnız grafik rengi B. Yalnız model adı C. Olay sayısı ve belirsizlik D. Kaynakların alfabetik sırası</w:t>
      </w:r>
    </w:p>
    <w:p>
      <w:r>
        <w:rPr>
          <w:b w:val="0"/>
        </w:rPr>
        <w:t>Doğru cevap: C. Küçük payda, tek hatanın oranı çok değiştirmesine yol açar; kesin fark iddiası kurulmaz. [R6]</w:t>
      </w:r>
    </w:p>
    <w:p>
      <w:r>
        <w:rPr>
          <w:b w:val="0"/>
        </w:rPr>
        <w:t>İpucu: Bir ek hata oranı ne kadar değiştirir?</w:t>
      </w:r>
    </w:p>
    <w:p>
      <w:pPr>
        <w:pStyle w:val="Heading3"/>
      </w:pPr>
      <w:r>
        <w:t>U096-Q8</w:t>
      </w:r>
    </w:p>
    <w:p>
      <w:r>
        <w:rPr>
          <w:b w:val="0"/>
        </w:rPr>
        <w:t>Risk kaydı hangi durumu açık göstermelidir?</w:t>
      </w:r>
    </w:p>
    <w:p>
      <w:r>
        <w:rPr>
          <w:b w:val="0"/>
        </w:rPr>
        <w:t>A. Yalnız başarıyı B. Yalnız araç adını C. Yalnız bütçeyi D. Önlemi, sorumluyu ve kalan belirsizliği</w:t>
      </w:r>
    </w:p>
    <w:p>
      <w:r>
        <w:rPr>
          <w:b w:val="0"/>
        </w:rPr>
        <w:t>Doğru cevap: D. Risk önlemi sonrası kalan belirsizlik ve kontrol sorumlusu görünür olmalıdır. [R2]</w:t>
      </w:r>
    </w:p>
    <w:p>
      <w:r>
        <w:rPr>
          <w:b w:val="0"/>
        </w:rPr>
        <w:t>İpucu: Önlem uygulandı diye risk bitti mi?</w:t>
      </w:r>
    </w:p>
    <w:p>
      <w:pPr>
        <w:pStyle w:val="Heading3"/>
      </w:pPr>
      <w:r>
        <w:t>Özet</w:t>
      </w:r>
    </w:p>
    <w:p>
      <w:r>
        <w:rPr>
          <w:b w:val="0"/>
        </w:rPr>
        <w:t>Sorumlu yapay zekâ, hedefin anlamını ve sistemin zarar yolunu inceleyerek başlar. Temsil, ölçüm, vekil hedef, alt grup hataları ve adalet tercihleri ayrı değerlendirilir. Açıklama doğruluk veya nedensellik garantisi değildir. Mahremiyet, işlem yetkisi, gerçek insan denetimi, olay kaydı ve toparlanma birlikte tasarlanır.</w:t>
      </w:r>
    </w:p>
    <w:p>
      <w:pPr>
        <w:pStyle w:val="Heading3"/>
      </w:pPr>
      <w:r>
        <w:t>Etkinlik: Risk ve kaynak kapsamı matrisi</w:t>
      </w:r>
    </w:p>
    <w:p>
      <w:r>
        <w:rPr>
          <w:b w:val="0"/>
        </w:rPr>
        <w:t>Kurgu bir destek sıralama görevi için bir hedef vekili riski, bir ölçüm riski, bir açıklama riski ve bir işlem yetkisi riski yazın. Her biri için etkilenebilecek kişi, önlem, sınama ve kalan belirsizliği belirtin. Gerçek kişi veya sistem verisi kullanmayın.</w:t>
      </w:r>
    </w:p>
    <w:p>
      <w:pPr>
        <w:pStyle w:val="Heading3"/>
      </w:pPr>
      <w:r>
        <w:t>Örnek yanıt</w:t>
      </w:r>
    </w:p>
    <w:p>
      <w:r>
        <w:rPr>
          <w:b w:val="0"/>
        </w:rPr>
        <w:t>Hedef vekili geçmiş görüşme sayısıdır; erişemeyen kişi düşük puan alabilir. Önlem gereksinim ölçümünü yeniden değerlendirmek, sınama gruplarda hata ölçütlerini paydalarıyla karşılaştırmaktır. Ölçümde dil farkı, açıklamada ilişkiyi nedensellik sanma ve araçta kaynak içeriğini yetki sanma ayrı risklerdir. Her biri kurgu örnekle kontrol edilir. Gerçek pilot, uzman onayı veya uygulama başarısı yapılmadan iddia edilmez.</w:t>
      </w:r>
    </w:p>
    <w:p>
      <w:pPr>
        <w:pStyle w:val="Heading3"/>
      </w:pPr>
      <w:r>
        <w:t>Kaynaklar</w:t>
      </w:r>
    </w:p>
    <w:p>
      <w:pPr>
        <w:pStyle w:val="ListBullet"/>
      </w:pPr>
      <w:r>
        <w:rPr>
          <w:b w:val="0"/>
        </w:rPr>
        <w:t>[R1] WHO. Ethics and governance of artificial intelligence for health (2021). https://www.who.int/publications/i/item/9789240029200 (Kontrol: 2026-10-12)</w:t>
      </w:r>
    </w:p>
    <w:p>
      <w:pPr>
        <w:pStyle w:val="ListBullet"/>
      </w:pPr>
      <w:r>
        <w:rPr>
          <w:b w:val="0"/>
        </w:rPr>
        <w:t>[R2] NIST. Artificial Intelligence Risk Management Framework, AI RMF 1.0 (2023). https://nvlpubs.nist.gov/nistpubs/ai/NIST.AI.100-1.pdf (Kontrol: 2026-10-12)</w:t>
      </w:r>
    </w:p>
    <w:p>
      <w:pPr>
        <w:pStyle w:val="ListBullet"/>
      </w:pPr>
      <w:r>
        <w:rPr>
          <w:b w:val="0"/>
        </w:rPr>
        <w:t>[R3] Obermeyer, Powers, Vogeli ve Mullainathan. Dissecting racial bias in an algorithm used to manage the health of populations (2019). https://www.ftc.gov/system/files/documents/public_events/1548288/privacycon-2020-ziad_obermeyer.pdf (Kontrol: 2026-10-12)</w:t>
      </w:r>
    </w:p>
    <w:p>
      <w:pPr>
        <w:pStyle w:val="ListBullet"/>
      </w:pPr>
      <w:r>
        <w:rPr>
          <w:b w:val="0"/>
        </w:rPr>
        <w:t>[R4] Rudin. Stop Explaining Black Box Machine Learning Models for High Stakes Decisions and Use Interpretable Models Instead (2019). https://arxiv.org/abs/1811.10154 (Kontrol: 2026-10-12)</w:t>
      </w:r>
    </w:p>
    <w:p>
      <w:pPr>
        <w:pStyle w:val="ListBullet"/>
      </w:pPr>
      <w:r>
        <w:rPr>
          <w:b w:val="0"/>
        </w:rPr>
        <w:t>[R5] NIST. Generative Artificial Intelligence Profile, AI600-1 (2024). https://nvlpubs.nist.gov/nistpubs/ai/NIST.AI.600-1.pdf (Kontrol: 2026-10-12)</w:t>
      </w:r>
    </w:p>
    <w:p>
      <w:pPr>
        <w:pStyle w:val="ListBullet"/>
      </w:pPr>
      <w:r>
        <w:rPr>
          <w:b w:val="0"/>
        </w:rPr>
        <w:t>[R6] scikit-learn. Metrics and scoring: quantifying the quality of predictions. https://scikit-learn.org/stable/modules/model_evaluation.html (Kontrol: 2026-10-12)</w:t>
      </w:r>
    </w:p>
    <w:p>
      <w:pPr>
        <w:pStyle w:val="Heading1"/>
        <w:pageBreakBefore/>
      </w:pPr>
      <w:r>
        <w:t>U097  Yapay Zekâ Destekli Sağlık Eğitimi</w:t>
      </w:r>
    </w:p>
    <w:p>
      <w:pPr>
        <w:pStyle w:val="Heading3"/>
      </w:pPr>
      <w:r>
        <w:t>Öğrenme kazanımları</w:t>
      </w:r>
    </w:p>
    <w:p>
      <w:pPr>
        <w:pStyle w:val="ListBullet"/>
      </w:pPr>
      <w:r>
        <w:rPr>
          <w:b w:val="0"/>
        </w:rPr>
        <w:t>Öğrenme gereksinimini gözlenebilir davranış, koşul ve ölçütle tanımlar.</w:t>
      </w:r>
    </w:p>
    <w:p>
      <w:pPr>
        <w:pStyle w:val="ListBullet"/>
      </w:pPr>
      <w:r>
        <w:rPr>
          <w:b w:val="0"/>
        </w:rPr>
        <w:t>Ön bilgi ve kavram yanılgılarını uygun tanılama görevleriyle ayırt eder.</w:t>
      </w:r>
    </w:p>
    <w:p>
      <w:pPr>
        <w:pStyle w:val="ListBullet"/>
      </w:pPr>
      <w:r>
        <w:rPr>
          <w:b w:val="0"/>
        </w:rPr>
        <w:t>Uyarlanabilir sistemlerde öğrenci verisinin neyi gösterebildiğini ve neyi gösteremediğini açıklar.</w:t>
      </w:r>
    </w:p>
    <w:p>
      <w:pPr>
        <w:pStyle w:val="ListBullet"/>
      </w:pPr>
      <w:r>
        <w:rPr>
          <w:b w:val="0"/>
        </w:rPr>
        <w:t>Geri çağırma, aralıklı çalışma ve kademeli desteği bir ders akışına yerleştirir.</w:t>
      </w:r>
    </w:p>
    <w:p>
      <w:pPr>
        <w:pStyle w:val="ListBullet"/>
      </w:pPr>
      <w:r>
        <w:rPr>
          <w:b w:val="0"/>
        </w:rPr>
        <w:t>Kurgu simülasyonu güvenli kapsam ve çözümleme oturumuyla tasarlar.</w:t>
      </w:r>
    </w:p>
    <w:p>
      <w:pPr>
        <w:pStyle w:val="ListBullet"/>
      </w:pPr>
      <w:r>
        <w:rPr>
          <w:b w:val="0"/>
        </w:rPr>
        <w:t>Model yanıt başarımı, öğrenci öğrenmesi ve klinik performans kanıtını birbirinden ayırır.</w:t>
      </w:r>
    </w:p>
    <w:p>
      <w:pPr>
        <w:pStyle w:val="ListBullet"/>
      </w:pPr>
      <w:r>
        <w:rPr>
          <w:b w:val="0"/>
        </w:rPr>
        <w:t>Erişilebilirlik, veri minimizasyonu ve akademik dürüstlük için somut önlem kurar.</w:t>
      </w:r>
    </w:p>
    <w:p>
      <w:pPr>
        <w:pStyle w:val="ListBullet"/>
      </w:pPr>
      <w:r>
        <w:rPr>
          <w:b w:val="0"/>
        </w:rPr>
        <w:t>Yapay zekâ destekli eğitimin etkisini karşılaştırıcı, ölçüt ve zaman penceresiyle değerlendirir.</w:t>
      </w:r>
    </w:p>
    <w:p>
      <w:pPr>
        <w:pStyle w:val="Heading3"/>
      </w:pPr>
      <w:r>
        <w:t>Öğrenme gereksiniminden ölçülebilir kazanıma</w:t>
      </w:r>
    </w:p>
    <w:p>
      <w:r>
        <w:rPr>
          <w:b w:val="0"/>
        </w:rPr>
        <w:t>Sağlık eğitiminde yapay zekâ kullanımı önce bir öğrenme sorunuyla gerekçelendirilir. Öğrencinin bir kavramı bilmemesi, bildiğini uygulayamaması ve görevi zaman baskısında sürdürememesi farklı sorunlardır. Araç seçimi bu ayrımdan sonra yapılır. Bir metni daha hızlı üretmek eğiticinin üretim sorununu çözebilir; öğrencinin öğrenme sorununu kendiliğinden çözmez. Kazanım, öğrencinin ne yapacağını, hangi koşulda yapacağını ve başarının hangi kanıtla değerlendirileceğini belirtir. 'Yapay zekâyı anlayacak' yerine 'kurgu bir geri bildirim çıktısında desteklenmeyen iki iddiayı kaynaklarla göstererek düzeltecek' denebilir.</w:t>
      </w:r>
    </w:p>
    <w:p>
      <w:r>
        <w:rPr>
          <w:b w:val="0"/>
        </w:rPr>
        <w:t>Kurgu bir engelli bakımı dersinde hedef, kişinin destek gereksinimini varsaymak yerine uygun sorularla öğrenebilmek olsun. Yapay zekâ bu hedef için değişik iletişim örnekleri üretebilir. Öğrencinin görevinde ise bir soru seçmesi, seçimin gerekçesini yazması ve kişinin yanıtına göre sonraki soruyu düzenlemesi gerekir. Başarı yalnız kibar sözcük kullanmak değildir; kişinin tercihine yer verme ve eksik bilgiyle kesin karar vermeme de gözlenir. Görev, gerçek kişiye müdahale içermeyen eğitim simülasyonuyla sınırlanır.</w:t>
      </w:r>
    </w:p>
    <w:p>
      <w:r>
        <w:rPr>
          <w:b w:val="0"/>
        </w:rPr>
        <w:t>UNESCO'nun eğitim rehberi insan odaklı pedagojik tasarımı esas alan bir çerçeve sunar.[R1] Burada bunun özgün uygulaması, araç davranışını kazanıma bağlayan bir eşlemedir: kazanım, öğrenme görevi, beklenen ürün, inceleme ölçütü ve geri bildirim. Bu alanlar eşleşmiyorsa ilgi çekici bir sohbetin olması yeterli değildir.</w:t>
      </w:r>
    </w:p>
    <w:p>
      <w:r>
        <w:rPr>
          <w:b w:val="0"/>
        </w:rPr>
        <w:t>Öğrenme hedefiyle değerlendirme aynı düzeyde tutulur. İletişim uyarlaması hedeflenirken yalnız tanım sorusu sorulması hedefi temsil etmez. Gerekli ön koşullar da belirlenir; öğrencinin temel kavramları bilmeden karmaşık bir vaka çözmesi, sorunun bilgi eksikliği mi görev yükü mü olduğunu ayırmayı zorlaştırır.</w:t>
      </w:r>
    </w:p>
    <w:p>
      <w:pPr>
        <w:pStyle w:val="Heading3"/>
      </w:pPr>
      <w:r>
        <w:t>Ön bilgiyi ve kavram yanılgısını ayırt etme</w:t>
      </w:r>
    </w:p>
    <w:p>
      <w:r>
        <w:rPr>
          <w:b w:val="0"/>
        </w:rPr>
        <w:t>Ön bilgi tanılaması, yalnız doğru cevap sayısını elde etmek için yapılmaz. Aynı yanlış yanıt farklı düşünme yollarından doğabilir. Öğrenci terimi bilmiyor, yönergeyi yanlış okuyor veya iki kavramı sistematik biçimde karıştırıyor olabilir. Yapay zekâ kısa açıklamaları sınıflandırmaya yardımcı olabilir; fakat sınıflandırmanın öğrencinin gerçek düşünmesini doğru temsil ettiği sınanmalıdır. Tek bir cümleden kalıcı bir yeterlilik etiketi çıkarmak, öğrenme sürecini gereğinden fazla daraltır.</w:t>
      </w:r>
    </w:p>
    <w:p>
      <w:r>
        <w:rPr>
          <w:b w:val="0"/>
        </w:rPr>
        <w:t>Kurgu ders görevinde öğrenci 'bağımsızlık, hiç yardım almamaktır' desin. Bu yanıt yalnız tanımı eksik hatırlamak değil, destekle katılım ile bağımsızlık arasında kavramsal bir karışıklık gösterebilir. Eğitici ikinci bir durum verir: kişi kendi tercihiyle yardımcı cihaz ve destek kullanarak etkinliğe katılıyor. Öğrencinin yeni örneği nasıl yorumladığı incelenir. İki yanıtta aynı örüntü sürüyorsa kavram yanılgısı olasılığı güçlenir; yine de öğrenciyi tanımlayan kesin bir özellik gibi yazılmaz.</w:t>
      </w:r>
    </w:p>
    <w:p>
      <w:r>
        <w:rPr>
          <w:b w:val="0"/>
        </w:rPr>
        <w:t>IES rehberi, sınama görevlerini çalışılması gereken içeriği görünür kılmak için kullanmayı ele alır.[R3] Bu dayanağın özgün uygulamasında tanılama sorusu, gerekçe ve farklı yüzey özelliği taşıyan ikinci örnek birlikte kullanılır. İpucu verilmiş yanıt ile yardımsız yanıt ayrı kaydedilir. Doğru seçeneğin model tarafından söylenmesinden sonra öğrencinin onu tekrar etmesi ön bilgi kanıtı değildir.</w:t>
      </w:r>
    </w:p>
    <w:p>
      <w:r>
        <w:rPr>
          <w:b w:val="0"/>
        </w:rPr>
        <w:t>Tanılama sonucuna göre çalışma yolu seçilir. Terim eksikliği kısa kavram açıklamasıyla, kavram karışıklığı karşılaştırmalı örnekle, yönerge sorunu dil ve biçim düzenlemesiyle ele alınabilir. Modelin sınıflandırması eğiticiye öneri olarak sunulur. Öğrencinin açıklama veya düzeltme yapabilmesi, yanlış bir etiketin bütün sonraki görevleri belirlemesini azaltır.</w:t>
      </w:r>
    </w:p>
    <w:p>
      <w:pPr>
        <w:pStyle w:val="Heading3"/>
      </w:pPr>
      <w:r>
        <w:t>Uyarlanabilir öğretimde öğrenci modeli ve veri akışı</w:t>
      </w:r>
    </w:p>
    <w:p>
      <w:r>
        <w:rPr>
          <w:b w:val="0"/>
        </w:rPr>
        <w:t>Uyarlanabilir öğretimde sistem öğrencinin görev geçmişini kullanarak sonraki görevi veya destek düzeyini seçer. Öğrenci modeli doğrudan zihni okumaz; yanıt, yanıt süresi, ipucu kullanımı ve görevin özelliklerinden bir temsil oluşturur. Bilgi izleme araştırması öğrencinin öğrenme etkileşimlerinden bu tür örüntülerin modellenmesini incelemiştir.[R6] Çıktı belirli görevde doğru yanıt verme olasılığı olabilir; öğrencinin bütün klinik yeterliliğini veya kişisel değerini gösteren sayı değildir.</w:t>
      </w:r>
    </w:p>
    <w:p>
      <w:r>
        <w:rPr>
          <w:b w:val="0"/>
        </w:rPr>
        <w:t>Veri akışı görev kimliği, kavram etiketi, gösterilen içerik sürümü, yanıt, kullanılan ipucu ve zaman kaydıyla başlar. Ardından dönüşüm, öğrenci durumunun güncellenmesi ve görev seçimi yapılır. Her basamak hata üretebilir. Aynı görevin iki kez kaydedilmesi pratik miktarını artırmış gibi gösterebilir. Bağlantı kesintisi nedeniyle yanıtın eksik gelmesi bilgi eksikliği olarak kodlanmamalıdır. Cevabın yapay zekâdan kopyalanması da modelin gördüğü başarıyı gerçek öğrenmeden uzaklaştırabilir.</w:t>
      </w:r>
    </w:p>
    <w:p>
      <w:r>
        <w:rPr>
          <w:b w:val="0"/>
        </w:rPr>
        <w:t>Kurgu öğrencinin veri minimizasyonu sorularını yardımla doğru, kaynak eşleştirme sorularını yardımsız yanlış yanıtladığını düşünelim. Sistem ikinci kavrama çalışmayı önerebilir; fakat birinci kavramı bütünüyle öğrenilmiş saymamalıdır. Yardım durumu ve yeni bağlamda transfer görevi değerlendirmeye eklenir. Öğrenci yalnız tanıdık örnekte başarılıysa sonraki görev aynı sözcükleri değiştirmekten daha fazla farklılık taşımalıdır.</w:t>
      </w:r>
    </w:p>
    <w:p>
      <w:r>
        <w:rPr>
          <w:b w:val="0"/>
        </w:rPr>
        <w:t>Görev seçimi hem öğrenme gereksinimini hem yükü gözetir. Çok zor görevler sürekli başarısızlık, çok kolay görevler yanıltıcı ilerleme göstergesi yaratabilir. Seçim kuralı eğitici tarafından incelenebilir olmalıdır. Öğrenciye 'yetersizsin' gibi kalıcı etiket yerine hangi kavramın hangi kanıtla yeniden çalışılması önerildiği açıklanır. Model güncellemesinin hangi kayıtla oluştuğu izlenebilir tutulur.</w:t>
      </w:r>
    </w:p>
    <w:p>
      <w:pPr>
        <w:pStyle w:val="Heading3"/>
      </w:pPr>
      <w:r>
        <w:t>Geri çağırma, aralık ve düzeltici geri bildirim</w:t>
      </w:r>
    </w:p>
    <w:p>
      <w:r>
        <w:rPr>
          <w:b w:val="0"/>
        </w:rPr>
        <w:t>Bir bilgiyi yeniden okumak ile onu kaynak kapalıyken geri çağırmak farklı öğrenme işlemleridir. Geri çağırmada öğrenci bilginin erişim yolunu kendi yanıtıyla kurmaya çalışır. Yanlış yanıt oluştuğunda doğru bilgiye ve açıklamaya dönmek gerekir; yalnız yanlışın tekrar edilmesi hedef değildir. Roediger ve Karpicke'nin deneysel çalışması gecikmeli hatırlamada önceki sınamanın etkisini incelemiştir.[R7] Bu sonuç belirli görev ve örneklemden gelir; her sağlık becerisine aynı büyüklükte etki atfedilemez.</w:t>
      </w:r>
    </w:p>
    <w:p>
      <w:r>
        <w:rPr>
          <w:b w:val="0"/>
        </w:rPr>
        <w:t>Aralıklı çalışma aynı hedefe farklı zamanlarda dönmeyi sağlar. IES rehberi öğrenmenin zamana yayılmasını ve kısa sınamaların öğrenme için kullanılmasını ele alır.[R3] Yapay zekâ bunun için yeni örnekler hazırlayabilir ve hatırlatma sırasını önerebilir. Ancak zaman aralığını seçmek tek başına öğrenme garantisi değildir. Hedefin niteliği, öğrencinin önceki yanıtı ve dersin uygulama olanağı dikkate alınır. Kurgu planında ilk ders sonunda kısa yanıt, sonraki hafta farklı vaka ve daha sonra bütünleşik görev kullanılabilir; bu zamanlar evrensel reçete değildir.</w:t>
      </w:r>
    </w:p>
    <w:p>
      <w:r>
        <w:rPr>
          <w:b w:val="0"/>
        </w:rPr>
        <w:t>Kurgu kaynak güvenilirliği dersinde öğrenci önce dört bağlantıyı açık kaynakla inceler. Daha sonraki görevde kaynaklara bakmadan hangi alanları kontrol edeceğini yazar. Ardından kendi listesini gerçek kaynak kartıyla karşılaştırır. Hata, eksik alanın neden gerekli olduğu açıklanarak düzeltilir. Yapay zekâ bütün kontrol listesini başta verirse geri çağırma görevi bir kopyalama görevine dönüşebilir.</w:t>
      </w:r>
    </w:p>
    <w:p>
      <w:r>
        <w:rPr>
          <w:b w:val="0"/>
        </w:rPr>
        <w:t>Geri bildirim hedef davranışa özgü olmalıdır. 'Çok iyi' demek yerine 'kaynak tarihini kontrol ettiniz; ancak çalışmanın ölçtüğü sonucu iddianızla eşleştirmediniz' ifadesi öğrencinin sonraki adımını belirler. Geri bildirimin doğruluğu da eğitici tarafından sınanır. Yanlış fakat ayrıntılı açıklama, öğrencinin yanlış örüntüyü pekiştirmesine neden olabilir.</w:t>
      </w:r>
    </w:p>
    <w:p>
      <w:pPr>
        <w:pStyle w:val="Heading3"/>
      </w:pPr>
      <w:r>
        <w:t>Açıklayıcı soru ve desteğin kademeli azaltılması</w:t>
      </w:r>
    </w:p>
    <w:p>
      <w:r>
        <w:rPr>
          <w:b w:val="0"/>
        </w:rPr>
        <w:t>Öğrenciden yalnız seçeneği işaretlemesini istemek, hangi ilişkiyi kurduğunu göstermeyebilir. Açıklayıcı soru 'bu bilgi neden gerekli', 'hangi varsayım değişirse kararın değişir' veya 'diğer seçenek neden uygun değil' biçiminde olabilir. IES rehberi derin açıklayıcı soruları öğrenme için önerir.[R3] Yapay zekâ böyle sorular üretebilir; fakat art arda çok sayıda soru sormak kendi başına etkili öğretim değildir. Sorular hedefe ve öğrencinin mevcut yanıtına bağlı seçilmelidir.</w:t>
      </w:r>
    </w:p>
    <w:p>
      <w:r>
        <w:rPr>
          <w:b w:val="0"/>
        </w:rPr>
        <w:t>Kademeli destek, öğrencinin çözümün bir bölümünü kendisinin yapabileceği düzeyi korumayı amaçlar. İlk görevde örnek çözüm ve açık kontrol listesi sunulabilir. Sonraki görevde yalnız kritik bir ipucu, daha sonraki görevde ise yardımsız çözüm istenir. Desteği azaltmak her öğrenci için aynı takvimle yapılmaz; yeni yanıtın niteliği gözlenir. Öğrencinin doğru yanıtını modelin önceki açıklamasından ayırmak için farklı yüzey özellikleri taşıyan örnekler kullanılır.</w:t>
      </w:r>
    </w:p>
    <w:p>
      <w:r>
        <w:rPr>
          <w:b w:val="0"/>
        </w:rPr>
        <w:t>Kurgu bir vaka iddiasında öğrenci 'sınav başarısı bakım becerisi demektir' diye yazsın. Asistan doğrudan uzun doğru cevabı vermek yerine 'araştırmada ölçülen nesne kim, sonuç hangi davranış' diye iki hedef soru sorabilir. Öğrenci model yanıtının ölçüldüğünü fark ederse bir sonraki adım insan öğrenme etkisini gösterecek kanıtı düşünmektir. Fark etmiyorsa kısa açıklama ve karşı örnek sunulur. Öğrenciyi aynı soruda sonsuza kadar tutmak öğrenme desteği değildir.</w:t>
      </w:r>
    </w:p>
    <w:p>
      <w:r>
        <w:rPr>
          <w:b w:val="0"/>
        </w:rPr>
        <w:t>Ders tasarımı yardım isteğini başarısızlık saymaz. Yardımın türü ve sonrasında bağımsız performans kaydedilir. Modelin yanıtı öğrenci adına tamamlaması, hedef performansın gözlenmesini engelliyorsa görev yeniden düzenlenir. Kısa, hedefe bağlı gerekçe istemek değerlendirmeye yararlı kanıt sağlayabilir; modelin uzun düşünce metni öğrencinin düşünmesinin yerine kullanılmaz.</w:t>
      </w:r>
    </w:p>
    <w:p>
      <w:pPr>
        <w:pStyle w:val="Heading3"/>
      </w:pPr>
      <w:r>
        <w:t>Kurgu kişi simülasyonu, rol ve çözümleme oturumu</w:t>
      </w:r>
    </w:p>
    <w:p>
      <w:r>
        <w:rPr>
          <w:b w:val="0"/>
        </w:rPr>
        <w:t>Yapay zekâ destekli simülasyonda model bir kurgu kişinin veya bakım verenin rolünü üstlenebilir. Önce öğrenme amacı, senaryonun sınırı ve beklenen etkileşim tanımlanır. Karakter, öğrencinin her isteğini kolayca kabul eden bir onay mekanizması olmamalıdır. Farklı tercihler, eksik bilgi ve anlaşılmayan soru gibi durumlar senaryoya eklenebilir. Bununla birlikte modelin öngörülemeyen yanıtları tutarlılığı bozabilir; eğitim için kritik olgular ve izin verilen değişkenlik sınırı korunur.</w:t>
      </w:r>
    </w:p>
    <w:p>
      <w:r>
        <w:rPr>
          <w:b w:val="0"/>
        </w:rPr>
        <w:t>Kurgu simülasyonda kişi bir etkinliğe katılmak istiyor, fakat hangi desteği tercih ettiğini henüz açıklamamış olsun. Öğrenci tercih sorar, sonra çevresel seçenekleri birlikte değerlendirir. Model, her defasında yeni sağlık bulgusu icat ederek görevi tedavi kararına çevirmemelidir. Öğrencinin rolü iletişim ve gereksinim açıklığa kavuşturmayla sınırlıdır. Gerçek tanı, doz veya kişiye yönelik tedavi önerisi bu görevin parçası değildir. WHO'nun çok kipli model rehberi sağlık görevleri için kabiliyetin varsayılmaması gerektiğini belirtir.[R2]</w:t>
      </w:r>
    </w:p>
    <w:p>
      <w:r>
        <w:rPr>
          <w:b w:val="0"/>
        </w:rPr>
        <w:t>Simülasyon sonunda çözümleme oturumu yapılır. Öğrenci hangi bilgiye sahip olduğunu, neyi varsaydığını, hangi sorunun işe yaradığını ve neyi değiştireceğini açıklar. Eğitici görev kaydından belirli örnekler gösterir. Sonuç yalnız modelin 'başarılı oldunuz' demesine bırakılmaz. Senaryo hedef dışına çıkmışsa bu durum öğrenci hatası olarak puanlanmaz; senaryonun geçerlilik sorunu olarak kaydedilir.</w:t>
      </w:r>
    </w:p>
    <w:p>
      <w:r>
        <w:rPr>
          <w:b w:val="0"/>
        </w:rPr>
        <w:t>Tekrar simülasyonu ilk kaydın aynısı olmak zorunda değildir. Kritik kazanım aynı kalırken kişinin tercihleri ve çevresel koşullar değişebilir. Böylece ezberlenmiş soru dizisiyle bağlama uyarlanmış iletişim ayırt edilir. Öğrenciye simülasyonun kurgu olduğu ve gerçek kişilerin tercihlerini önceden temsil edemeyeceği açıklanır.</w:t>
      </w:r>
    </w:p>
    <w:p>
      <w:pPr>
        <w:pStyle w:val="Heading3"/>
      </w:pPr>
      <w:r>
        <w:t>Rubrikle gözlenebilir performans kanıtı toplama</w:t>
      </w:r>
    </w:p>
    <w:p>
      <w:r>
        <w:rPr>
          <w:b w:val="0"/>
        </w:rPr>
        <w:t>Rubrik, hedef davranışların gözlenebilir düzeylerini tanımlar. Bir iletişim görevinde kişinin tercihini öğrenme, varsayımı sınama, anlaşılır açıklama ve ortak seçenek oluşturma gibi boyutlar ayrı puanlanabilir. Rubriğin ölçütleri öğrencinin kişiliğini değerlendirmez; belirli görevde yaptığı davranışa ilişkindir. 'Empatik görünüm' gibi belirsiz bir başlık yerine hangi söz veya işlemin kanıt sayılacağı yazılır. Yapay zekâ rubrik taslağı oluşturabilir; son ölçütler ders amacı ve örnek performanslarla gözden geçirilir.</w:t>
      </w:r>
    </w:p>
    <w:p>
      <w:r>
        <w:rPr>
          <w:b w:val="0"/>
        </w:rPr>
        <w:t>Kurgu üç düzeyli bir rubrikte tercih sorma için 0, tercih hiç sorulmadı; 1, kapalı bir soruyla sınırlı seçenek sunuldu; 2, açık soru sorulup yanıt sonraki konuşmada kullanıldı anlamına gelebilir. Bu sayıların toplamı geçerli bir klinik yeterlilik ölçeği olarak sunulmaz. Rubrik öğretim için tasarlanmıştır ve değerlendirilmesi gerekir. Bir boyuttaki iyi performans diğer boyuttaki kritik eksikliği bütünüyle telafi etmeyebilir; toplam puan kadar boyut örüntüsü incelenir.</w:t>
      </w:r>
    </w:p>
    <w:p>
      <w:r>
        <w:rPr>
          <w:b w:val="0"/>
        </w:rPr>
        <w:t>Modelin kendi yanıtını puanlaması çıkar çatışmasına benzer bir değerlendirme sorunu doğurabilir: aynı üretim örüntüsü hem içerik hem ölçüt yorumunu etkileyebilir. Bu nedenle örnek kayıtlar insan değerlendiricilerle karşılaştırılır. Anlaşmazlıkta yalnız ortalama almak yerine ölçütün hangi cümlede farklı uygulandığı incelenir. Gerekli düzeyde ortak örneklerle değerlendirici eğitimi yapılır.</w:t>
      </w:r>
    </w:p>
    <w:p>
      <w:r>
        <w:rPr>
          <w:b w:val="0"/>
        </w:rPr>
        <w:t>Kung ve arkadaşlarının çalışması modelin sınav sorularındaki yanıt performansını ölçmüştür; öğrencinin gözlenen bakım performansı farklı kanıt gerektirir.[R5] Bu ayrım rubriğin neden göreve özgü olması gerektiğini gösterir. Bir ders projesinde rubrik, örnek öğrenci ürünü ve puanlama gerekçesi birlikte teslim edildiğinde okuyucu değerlendirme mantığını görebilir.</w:t>
      </w:r>
    </w:p>
    <w:p>
      <w:pPr>
        <w:pStyle w:val="Heading3"/>
      </w:pPr>
      <w:r>
        <w:t>Madde analizi ve yardımlı başarıyı ayırma</w:t>
      </w:r>
    </w:p>
    <w:p>
      <w:r>
        <w:rPr>
          <w:b w:val="0"/>
        </w:rPr>
        <w:t>Bir eğitim uygulamasında soru yanıtları, hem öğrenme için geri bildirim hem soru bankasının niteliğini incelemek için kullanılabilir. Bu iki amaç aynı değildir. Sorunun kolay görünmesi öğrencilerin kavramı iyi bildiği, doğru cevabın metinde açık verilmesi veya çok güçlü ipucu kullanılması anlamına gelebilir. Önce yanıtın hangi koşulda oluştuğu kaydedilir. Yardımsız ilk deneme, ipucu sonrası deneme ve modelin çözümü gösterildikten sonraki yanıt ayrı olaylardır.</w:t>
      </w:r>
    </w:p>
    <w:p>
      <w:r>
        <w:rPr>
          <w:b w:val="0"/>
        </w:rPr>
        <w:t>Özgün kurgu hesapta 40 öğrenciden 24 ü ilk denemede doğru cevap vermiş olsun. Bu grupta doğru yanıt oranı 24/40=0,60'tır. Bu sayı soru için değişmez bir 'zorluk özelliği' değildir; öğrenci grubu, öğretim ve uygulama koşuluna bağlıdır. Daha sonra ipucuyla 36 öğrencinin doğruya ulaşması,0,90 ilk deneme başarı oranı diye kaydedilemez. İki oran farklı koşulları temsil eder. Yardımın yararı sonraki bağımsız görevde ayrıca değerlendirilir.</w:t>
      </w:r>
    </w:p>
    <w:p>
      <w:r>
        <w:rPr>
          <w:b w:val="0"/>
        </w:rPr>
        <w:t>Başka bir kurgu hesapta önceden ayrı bir toplam performans ölçütüyle belirlenen üst 20 kişinin 16 sı, alt 20 kişinin 8 i soruyu doğru yanıtlasın. Gruplar arasındaki doğru yanıt farkı 16/20−8/20=0,40'tır. Bu basit fark bir madde inceleme göstergesidir; küçük ve tek bir gruptan geçerli ölçek onayı üretmez. Alt grubun daha başarılı olduğu bir soru yanlış anahtar, öğretim farkı veya kavramı farklı kullanma gibi nedenlerle incelenir; otomatik silinmez.</w:t>
      </w:r>
    </w:p>
    <w:p>
      <w:r>
        <w:rPr>
          <w:b w:val="0"/>
        </w:rPr>
        <w:t>IES rehberi kısa sınamayı öğrenme gereksinimini belirlemek için ele alır.[R3] Buradaki oranlar ve grup tablosu özgün aritmetik gösterimdir. Eğitici sorunun hedef kazanımını, doğru seçeneğini ve çeldiricileri gerçek yanıt gerekçeleriyle birlikte okur. Böylece gösterge, yalnız öğrenciyi sıralamak yerine öğrenme ve madde tasarımındaki sorunu araştırmaya yarar.</w:t>
      </w:r>
    </w:p>
    <w:p>
      <w:pPr>
        <w:pStyle w:val="Heading3"/>
      </w:pPr>
      <w:r>
        <w:t>Sağlık içeriğini doğrulama ve hata yayılımını kesme</w:t>
      </w:r>
    </w:p>
    <w:p>
      <w:r>
        <w:rPr>
          <w:b w:val="0"/>
        </w:rPr>
        <w:t>Sağlık eğitiminde üretilen bir açıklamanın akıcı olması doğruluğun göstergesi değildir. Yanlış kavram, eski öneri veya kapsamı aşan çıkarım geri bildirim içinde tekrar edilirse öğrencinin hatasını güçlendirebilir. NIST üretken yapay zekâ profili kendinden emin yanlış içeriği risk olarak ele alır.[R8] Eğitici bu riski görevine uyarlarken iddia, kaynak, kapsam ve gerekçe zincirini kontrol eder. Özellikle öğrenilmesi beklenen temel ayrımlar önceden doğrulanmış bir referans setiyle ilişkilendirilir.</w:t>
      </w:r>
    </w:p>
    <w:p>
      <w:r>
        <w:rPr>
          <w:b w:val="0"/>
        </w:rPr>
        <w:t>Kurgu asistan 'kişinin yerine karar vermek zaman kazandırdığı için katılımı artırır' diye geri bildirim üretsin. Bu ifade yalnız kötü sözcük seçimi değildir; dersin tercih ve katılım hedefiyle çelişir. Eğitici doğru kavramı, hangi bağlamda geçerli olduğunu ve örnekte hangi davranışın sorunlu olduğunu belirler. Yeni geri bildirim önce hatanın nedenini açıklar, sonra öğrenciden farklı bir yanıt oluşturmasını ister. Modelin eski yanlışını farklı cümleyle tekrar etmediği kontrol edilir.</w:t>
      </w:r>
    </w:p>
    <w:p>
      <w:r>
        <w:rPr>
          <w:b w:val="0"/>
        </w:rPr>
        <w:t>Kaynak doğrulamada doğrudan ilgili resmî belge veya özgün araştırma açılır. Bir kaynağın varlığı ile belirli iddiayı desteklemesi ayrı değerlendirilir. Kaynak erişilemediyse okunmuş gibi yazılmaz; doğrulanan kapsam belirtilir. Değişebilen ürün özelliği veya düzenleme, tarihli resmî bilgi olmadan dersin sabit gerçeği olarak anlatılmaz. Bilimsel metindeki koşullar eğitim diline çevrilirken kaybolmamalıdır.</w:t>
      </w:r>
    </w:p>
    <w:p>
      <w:r>
        <w:rPr>
          <w:b w:val="0"/>
        </w:rPr>
        <w:t>Hata yayılımını kesmek için öğrenciye sunulan sürüm kontrol altında tutulur. Serbest üretim kritik kavram açıklamasını değiştirebiliyorsa çıktı insan incelemesine girer veya sınırlandırılmış yanıt seti kullanılır. Bir öğrencinin bildirdiği hata, ilgili diğer yanıt örneklerinde de araştırılır. Düzeltme ve hangi içerik sürümünü etkilediği kaydedilir.</w:t>
      </w:r>
    </w:p>
    <w:p>
      <w:pPr>
        <w:pStyle w:val="Heading3"/>
      </w:pPr>
      <w:r>
        <w:t>Sınav sorusu başarımı, öğrenme etkisi ve transfer</w:t>
      </w:r>
    </w:p>
    <w:p>
      <w:r>
        <w:rPr>
          <w:b w:val="0"/>
        </w:rPr>
        <w:t>Bir modelin sınav sorularına doğru cevap vermesi onun eğitimde kullanılabilecek bazı içerikler üretebildiğine ilişkin araştırma sorusunu destekleyebilir. Fakat öğrencinin öğrenmesini artırdığı sonucuna doğrudan götürmez. Birinci değerlendirmede modelin çıktısı, ikincisinde öğrenci davranışı ölçülür. Kung ve arkadaşlarının USMLE çalışması bu tarihsel model yanıt performansı bağlamında okunmalıdır.[R5] Çalışmada kullanılan sistemin o dönemdeki özellikleri güncel ürün özelliği diye aktarılmaz; belirli sınama sonucu bütün sağlık alanlarına genellenmez.</w:t>
      </w:r>
    </w:p>
    <w:p>
      <w:r>
        <w:rPr>
          <w:b w:val="0"/>
        </w:rPr>
        <w:t>Öğrenme etkisi de tek bir kısa sınavla sınırlı değildir. Dersten hemen sonraki doğru yanıt, ipucuyla tanıma veya kısa süreli hatırlamadan etkilenebilir. Gecikmeli sınama, bilginin kalıcılığına ilişkin farklı bir soru sorar. Yeni bağlamdaki vaka ise transferi araştırır. Bir öğrenci veri minimizasyonu tanımını söyleyebilir, fakat kendi projesinde gereksiz kişisel alanları çıkaramayabilir. Bilgi açıklaması ile görev uygulaması birlikte değerlendirildiğinde bu fark görünür olur.</w:t>
      </w:r>
    </w:p>
    <w:p>
      <w:r>
        <w:rPr>
          <w:b w:val="0"/>
        </w:rPr>
        <w:t>Kurgu ders değerlendirmesinde önce aynı kavramı farklı soruyla hatırlama, sonra gerçek kişi verisi içermeyen yeni bir veri akışını düzenleme istenebilir. İkinci görevde öğrenci alanları çıkarırken nedenini de yazar. Yapay zekâ ipucu kullanımı kaydedilir; yardım sonrası başarı yardımsız başarıyla karıştırılmaz. Geri çağırma araştırması gecikmeli değerlendirme zamanının yorum için önemini gösterir.[R7]</w:t>
      </w:r>
    </w:p>
    <w:p>
      <w:r>
        <w:rPr>
          <w:b w:val="0"/>
        </w:rPr>
        <w:t>Modelin öğrenci yanıtını onaylaması, bağımsız ölçüt değildir. Değerlendirme önceden belirlenmiş puanlama ve kaynaklarla yapılır. Proje raporunda 'beğenildi', 'kullanıldı', 'sorular doğru yanıtlandı' ve 'öğrenme arttı' sonuçları ayrı yazılır. Her ifade yalnız ölçülen veriye dayanır.</w:t>
      </w:r>
    </w:p>
    <w:p>
      <w:pPr>
        <w:pStyle w:val="Heading3"/>
      </w:pPr>
      <w:r>
        <w:t>Erişilebilir öğretim ve anlamı koruyan dil uyarlaması</w:t>
      </w:r>
    </w:p>
    <w:p>
      <w:r>
        <w:rPr>
          <w:b w:val="0"/>
        </w:rPr>
        <w:t>Erişilebilirlik, öğrencinin hedef davranışı gösterebilmesini engelleyen gereksiz sunum yüklerini azaltmayı amaçlar. Görme, işitme, motor kullanım, dil veya bağlantı koşulları görevle ilişkisiz engel yaratabilir. W 3 C WCAG 2.2 dijital içerik için erişilebilirlik ölçütleri sunar.[R4] Bir asistanın metni sadeleştirmesi tek başına bütün ölçütleri sağladığı anlamına gelmez. Klavye kullanımı, ekran okuyucu sırası, etiketler ve çoklu ortamın alternatifleri ayrıca incelenir.</w:t>
      </w:r>
    </w:p>
    <w:p>
      <w:r>
        <w:rPr>
          <w:b w:val="0"/>
        </w:rPr>
        <w:t>Kurgu iletişim senaryosunun yalnız sesle sunulduğunu düşünelim. İşitme veya ses kullanma koşulu uygun olmayan öğrenci aynı kazanıma erişemeyebilir. Konuşmanın metin dökümü sağlanabilir; ancak ses tonu öğrenme hedefinin parçasıysa bu boyut için alternatif gözlem yolu tasarlanır. Erişilebilirlik hedefi ortadan kaldırmak değil, hedefle ilgisiz engeli azaltmaktır. Hangi alternatifin neyi ölçtüğü açıkça belirtilir.</w:t>
      </w:r>
    </w:p>
    <w:p>
      <w:r>
        <w:rPr>
          <w:b w:val="0"/>
        </w:rPr>
        <w:t>Dil uyarlamasında teknik terim silinmek zorunda değildir. Terim kısa tanımla açıklanabilir, uzun cümleler bölünebilir ve gereksiz dolaylı anlatım kaldırılabilir. 'Olasılık' sözcüğünü 'kesin sonuç' diye çevirmek sadeleştirme değil anlam değişimidir. Kritik koşullar ve istisnalar korunur. Farklı dil sürümlerinin aynı kazanımı ölçüp ölçmediği örnek yanıtlarla kontrol edilir.</w:t>
      </w:r>
    </w:p>
    <w:p>
      <w:r>
        <w:rPr>
          <w:b w:val="0"/>
        </w:rPr>
        <w:t>Uyarlama kişiyi etiketleyen bir tahmine dayandırılmaz. Öğrencinin tercih ettiği sunum yolu sorulabilir ve değiştirilebilir tutulabilir. Metin büyütme, duraklatma veya altyazı kullanma tek başına öğrenme güçlüğü kanıtı değildir. İçerik gerçek kullanıcı görevleriyle ve yardımcı teknoloji koşullarıyla incelenir. Otomatik araç kontrolü bazı sorunları bulabilir; yapılan kontrolün kapsamından daha geniş bir uygunluk veya uzman onayı iddiası kurulmaz.</w:t>
      </w:r>
    </w:p>
    <w:p>
      <w:pPr>
        <w:pStyle w:val="Heading3"/>
      </w:pPr>
      <w:r>
        <w:t>Öğrenci verisi, analitik ve karar sınırları</w:t>
      </w:r>
    </w:p>
    <w:p>
      <w:r>
        <w:rPr>
          <w:b w:val="0"/>
        </w:rPr>
        <w:t>Öğrenme analitiği öğrencinin etkinliklerinden veri toplar; bu veri eğitim kararlarına yardımcı olabilir. Ancak süre, tıklama, mesaj sayısı veya uygulamaya giriş sıklığı doğrudan öğrenme ölçütü değildir. Uzun süre aynı ekranda kalmak derin çalışma, bağlantı sorunu veya görevden uzaklaşma anlamına gelebilir. Analitik göstergeye tek bir psikolojik anlam yüklenmez. Gösterge, başka görev kanıtları ve öğrencinin açıklamasıyla birlikte yorumlanır.</w:t>
      </w:r>
    </w:p>
    <w:p>
      <w:r>
        <w:rPr>
          <w:b w:val="0"/>
        </w:rPr>
        <w:t>Kurgu asistan düşük giriş sıklığı olan öğrenciyi 'isteksiz' sınıfına koysun. Öğrenci çevrimdışı metinle çalışıyor veya ortak cihaz kullanıyor olabilir. Bu koşulları bilmeden verilen etiket hatalı yönlendirme doğurur. Eğitici önce erişim ve görev kayıtlarını kontrol eder; gerekirse öğrencinin durumunu kendi sözleriyle açıklamasına olanak verir. Destek önerisi kişilik yargısı yerine belirli öğrenme kanıtına bağlanır.</w:t>
      </w:r>
    </w:p>
    <w:p>
      <w:r>
        <w:rPr>
          <w:b w:val="0"/>
        </w:rPr>
        <w:t>UNESCO'nun insan odaklı yaklaşımı ve NIST'in gizlilik riskleri bu kullanımın sınırlandırılmasına dayanak sağlar.[R1][R8] Görev için gereken en az alan toplanır. Araştırma, not verme ve öğrenme desteği için kullanılan veri amaçları birbirine karıştırılmaz. Kaydın kim tarafından görüleceği, saklama süresi ve hangi durumda silineceği tasarlanır. Ürün koşulları güncel belge olmadan güvenli varsayılmaz.</w:t>
      </w:r>
    </w:p>
    <w:p>
      <w:r>
        <w:rPr>
          <w:b w:val="0"/>
        </w:rPr>
        <w:t>Analitik uyarı doğrudan disiplin veya yüksek sonuçlu başarı kararı haline getirilmez. Yanlış pozitif ve yanlış negatif destek kararlarını etkileyebilir. İtiraz ve düzeltme yolu açık olmalıdır. Kurgu projesinde gerçek öğrenci kaydı yerine sentetik tabloyla veri akışı denenebilir. Testte kullanılan verinin gerçek öğrencilerden toplandığı veya onaylanmış araştırma olduğu izlenimi yaratılmaz.</w:t>
      </w:r>
    </w:p>
    <w:p>
      <w:pPr>
        <w:pStyle w:val="Heading3"/>
      </w:pPr>
      <w:r>
        <w:t>Akademik dürüstlük ve öğrenme sürecinin belgelenmesi</w:t>
      </w:r>
    </w:p>
    <w:p>
      <w:r>
        <w:rPr>
          <w:b w:val="0"/>
        </w:rPr>
        <w:t>Yapay zekâ kullanımında değerlendirme yalnız son metne bakarsa öğrencinin hangi işi yaptığı belirsiz kalabilir. Kullanımın göreve göre izin verilen kapsamı önceden açıklanır. Fikir üretme, kaynak bulma, dil düzenleme, çözüm önerme ve son ürünü üretme farklı katkılardır. Her biri aynı öğrenme hedefiyle uyumlu olmayabilir. Öğrencinin hedef davranışı kendisinin göstermesi bekleniyorsa araç bu davranışı bütünüyle devralmamalıdır.</w:t>
      </w:r>
    </w:p>
    <w:p>
      <w:r>
        <w:rPr>
          <w:b w:val="0"/>
        </w:rPr>
        <w:t>Kurgu görevde öğrenciden bir iletişim vakasına gerekçeli yanıt yazması isteniyor olsun. Araç yalnız farklı soru seçenekleri üretmek için kullanılmışsa öğrenci seçiminin gerekçesini kendisi yazabilir. Araç bütün çözümü üretmişse son metin aynı kanıtı sağlamaz. Öğrenci ürününe kısa kullanım kaydı ekler: hangi bölüm için yardım alındı, hangi çıktılar kabul edilmedi ve hangi doğrulamalar yapıldı. Bu kayıt uzun özel sohbetin paylaşılmasını zorunlu kılmaz; göreve ilişkin gerekli süreç görünür olur.</w:t>
      </w:r>
    </w:p>
    <w:p>
      <w:r>
        <w:rPr>
          <w:b w:val="0"/>
        </w:rPr>
        <w:t>UNESCO rehberi eğitimde anlamlı ve insan odaklı kullanımın pedagojik tasarımla birlikte ele alınmasını önerir.[R1] Bunun özgün değerlendirme uygulamasında ürün kadar taslak, kaynak eşleme ve savunma sorusu da kullanılabilir. Öğrenci farklı bir vaka üzerinde kısa bağımsız görev yaparak kavramı kullanabildiğini gösterir. Böylece araç katkısı ile kazanım kanıtı daha iyi ayrılır.</w:t>
      </w:r>
    </w:p>
    <w:p>
      <w:r>
        <w:rPr>
          <w:b w:val="0"/>
        </w:rPr>
        <w:t>Bir metnin dil özelliklerinden otomatik olarak kopya veya yapay zekâ kullanımı sonucu çıkarılmaz. Hata iddiası somut süreç ve ürün kanıtıyla değerlendirilir. Öğrencinin kullanımı açıkça belirtmesi kendiliğinden uygunsuzluk anlamına gelmez; kapsamın ders koşullarıyla uyumu incelenir. Kurumsal kural ve yaptırım burada icat edilmez. Eğitim projesi kullanım şeffaflığını ve ölçme geçerliliğini tasarım sorusu olarak ele alır.</w:t>
      </w:r>
    </w:p>
    <w:p>
      <w:pPr>
        <w:pStyle w:val="Heading3"/>
      </w:pPr>
      <w:r>
        <w:t>Eğiticinin üretim, inceleme ve güncelleme iş akışı</w:t>
      </w:r>
    </w:p>
    <w:p>
      <w:r>
        <w:rPr>
          <w:b w:val="0"/>
        </w:rPr>
        <w:t>Eğitici için yapay zekâ destekli içerik üretimi tek istemden son ürün alma işlemi değildir. Kazanımların seçimi, kaynak setinin doğrulanması, taslak üretimi, bilimsel inceleme, ölçme incelemesi ve erişilebilirlik kontrolü farklı geçitlerdir. Her geçidin neyi doğruladığı belirtilir. Dil düzenlemesi yapan kişi kaynak iddiasının doğruluğunu incelememiş olabilir. Güzel görünen bir senaryo iki doğru seçenek içeriyorsa ölçme açısından kullanılamaz; bu sorun görsel kontrolden anlaşılmayabilir.</w:t>
      </w:r>
    </w:p>
    <w:p>
      <w:r>
        <w:rPr>
          <w:b w:val="0"/>
        </w:rPr>
        <w:t>Kurgu ders için eğitici önce 'tercihi sormadan yardım biçimini varsaymama' kazanımını seçer. Model dört senaryo taslağı üretir. Eğitici kaynakla uyuşmayan varsayımları ve gereksiz gerçekçi kişisel ayrıntıları çıkarır. Her soru bağımsız çözülür; doğru seçenek, çeldiriciler ve gerekçe aynı davranışı temsil ediyor mu diye kontrol edilir. Daha sonra görev bir öğrenci gibi okunur: yönerge ne yapılacağını açık söylüyor mu, destek metni doğru cevabı istemeden veriyor mu?</w:t>
      </w:r>
    </w:p>
    <w:p>
      <w:r>
        <w:rPr>
          <w:b w:val="0"/>
        </w:rPr>
        <w:t>WHO rehberindeki görev yeterliliği sınırı ile UNESCO'nun pedagojik doğrulama yaklaşımı bu geçitlerin kısa dayanağıdır.[R2][R1] İş akışının ayrıntıları bu üniteye özgü tasarımdır. Gerçek inceleme yapılmadıysa belgede yapılmış sayılmaz. Bir taslağın kaydedilmesi, bağımsız uzman onayı veya öğrenciye yayınlandığı anlamına gelmez.</w:t>
      </w:r>
    </w:p>
    <w:p>
      <w:r>
        <w:rPr>
          <w:b w:val="0"/>
        </w:rPr>
        <w:t>Güncelleme sonrasında içerik sürümü ve etkilenen görevler belirlenir. Bir kaynak değiştiğinde yalnız kaynakça satırı değil ilgili açıklama, vaka ve soru da yeniden okunur. Sorunun doğru cevabı değiştiyse önceki sonuçlarla doğrudan karşılaştırma yapılması uygun olmayabilir. Eğitici düzeltmenin kapsamını açık bildirir. Sistemin hızlı üretim olanağı, bu doğrulama basamaklarını otomatik olarak gereksiz kılmaz.</w:t>
      </w:r>
    </w:p>
    <w:p>
      <w:pPr>
        <w:pStyle w:val="Heading3"/>
      </w:pPr>
      <w:r>
        <w:t>Öğrenme etkisini karşılaştırmalı değerlendirme</w:t>
      </w:r>
    </w:p>
    <w:p>
      <w:r>
        <w:rPr>
          <w:b w:val="0"/>
        </w:rPr>
        <w:t>Yapay zekâ destekli eğitimin etkisi belirli müdahale ve karşılaştırıcı üzerinden araştırılır. 'Yapay zekâ kullanıldı' açıklaması hangi bileşenin değiştiğini göstermez. Yeni sistem daha çok geri bildirim, daha uzun çalışma süresi veya daha kolay kaynak erişimi sağlıyorsa görülen fark bu bileşenlerden kaynaklanabilir. Müdahale içeriği, kullanım süresi, eğitici desteği ve karşılaştırıcı açık tanımlanır. Araç kullanımı ile öğrenme sonucu aynı değişken değildir.</w:t>
      </w:r>
    </w:p>
    <w:p>
      <w:r>
        <w:rPr>
          <w:b w:val="0"/>
        </w:rPr>
        <w:t>Kurgu değerlendirmede iki sınıf aynı kazanımı çalışsın. Bir sınıf açıklayıcı sorular üreten asistanla, diğeri doğrulanmış sabit soru setiyle çalışıyor olsun. Çalışma süresi ve verilen kaynaklar farklıysa bu farklar raporlanır. Başlangıç bilgisi ölçülür; son test, gecikmeli test ve yeni vaka görevi birbirinden ayrılır. IES rehberindeki öğrenme için sınama ilkesi ve model sınav performansı çalışmasının sınırlı ölçüm kapsamı bu ayrımı gerekçelendirir.[R3][R5]</w:t>
      </w:r>
    </w:p>
    <w:p>
      <w:r>
        <w:rPr>
          <w:b w:val="0"/>
        </w:rPr>
        <w:t>Öğrencilerin gruplara seçimi sonucu etkiler. Gönüllü ve yüksek motivasyonlu öğrencilerin aracı seçmesi nedensel yorum için sorun yaratabilir. Grupları karşılaştırmak tek başına bu seçilimi gidermez. Rastgele dağıtım veya uygun karşılaştırma tasarımı düşünülür; ders içi kümelenme ve eğitici farkları değerlendirilir. Çalışma tasarımı uzmanlık ve gerekli kurumsal süreçlerle planlanır; bu kurgu örnek bir araştırmanın açıldığı veya onaylandığı anlamına gelmez.</w:t>
      </w:r>
    </w:p>
    <w:p>
      <w:r>
        <w:rPr>
          <w:b w:val="0"/>
        </w:rPr>
        <w:t>Kayıp izlem, araç kullanımını bırakma ve eksik testler ayrı raporlanır. Yalnız tamamlayanların sonucunu göstermek başarımı olduğundan iyi gösterebilir. Etki büyüklüğü belirsizliğiyle sunulur; memnuniyet ile öğrenme artışı karıştırılmaz. Sonuç, ölçülen kazanım ve zaman penceresiyle sınırlandırılır. Gerçek bakım performansı ölçülmediyse klinik yeterlilik arttı denmez.</w:t>
      </w:r>
    </w:p>
    <w:p>
      <w:r>
        <w:rPr>
          <w:b w:val="0"/>
        </w:rPr>
        <w:t>CONSORT-EHEALTH müdahale bileşenlerinin, kullanımın ve izlem kaybının açık raporlanmasını ele alır; bu kurgu eğitim karşılaştırmasında aynı raporlama ayrımları kullanılabilir.[R9]</w:t>
      </w:r>
    </w:p>
    <w:p>
      <w:pPr>
        <w:pStyle w:val="Heading3"/>
      </w:pPr>
      <w:r>
        <w:t>Kurgu vaka: asistanın verdiği doğru cevabı öğrenme saymak</w:t>
      </w:r>
    </w:p>
    <w:p>
      <w:r>
        <w:rPr>
          <w:b w:val="0"/>
        </w:rPr>
        <w:t>Engelli bakımı ve rehabilitasyon öğrencileri, kişinin yardım tercihini öğrenme konulu bir eğitim simülasyonuna katılıyor. Asistan yanlış yanıtın ardından bütün doğru soruyu ve gerekçesini gösteriyor. Öğrenciler bu metni tekrar ettiklerinde sistem 'kazanım tamamlandı' işaretliyor.40 öğrenciden 12 si ilk denemede,36 sı açıklama gösterildikten sonra doğru cevap vermiş. Eğitici yalnız%90 başarıyı raporlayıp iletişim becerisinin geliştiğini söylüyor. Sonraki yeni vakada bazı öğrenciler yine yardım biçimini kişiye sormadan varsayıyor. Veri, öğrenme görevi ve rapor açısından nasıl düzeltirsiniz?</w:t>
      </w:r>
    </w:p>
    <w:p>
      <w:pPr>
        <w:pStyle w:val="Heading3"/>
      </w:pPr>
      <w:r>
        <w:t>Çözüm</w:t>
      </w:r>
    </w:p>
    <w:p>
      <w:r>
        <w:rPr>
          <w:b w:val="0"/>
        </w:rPr>
        <w:t>İlk adım iki başarı koşulunu ayırmaktır. Yardımsız ilk deneme 12/40=%30, doğru açıklama gösterildikten sonraki yanıt 36/40=%90'dır. İkinci oran bağımsız öğrenme kanıtı olarak birincinin yerine geçmez. Öğrenci doğru metni taklit etmiş olabilir; bu durum yararlı geri bildirim alma olanağını gösterse de kavramı farklı bağlamda kullanabildiğini tek başına kanıtlamaz. Sistem kaydına deneme sırası, ipucu ve çözüm gösterimi alanları eklenir. Bağlantı veya kayıt hatası varsa onlar ayrıca ele alınır.</w:t>
      </w:r>
    </w:p>
    <w:p>
      <w:r>
        <w:rPr>
          <w:b w:val="0"/>
        </w:rPr>
        <w:t>Öğretim görevi yeniden düzenlenir. Yanlış yanıttan sonra yalnız doğru cümleyi kopyalatmak yerine öğrenciden 'hangi bilgi eksikti' sorusuna kısa açıklama istenir. Gerekirse hedefe bağlı ipucu verilir. Sonrasında kişi ve çevre koşulları farklı yeni bir kurgu vaka sunulur; öğrenci yardım tercihini açık soruyla öğrenir ve yanıtı sonraki konuşmasında kullanır. İlk vaka ile yeni vaka aynı kazanımı taşır, fakat yalnız ezberlenmiş sözcük dizisiyle tamamlanamaz. Destek düzeyi kademeli azaltılır; ihtiyaç halinde yardım istemek uygunsuz sayılmaz.</w:t>
      </w:r>
    </w:p>
    <w:p>
      <w:r>
        <w:rPr>
          <w:b w:val="0"/>
        </w:rPr>
        <w:t>Performans rubriği tercih sorma, varsayımı sınama, anlaşılır iletişim ve yanıtı kullanma gibi gözlenebilir davranışları kapsar. Yapay zekânın 'başardınız' ifadesi tek puanlama kanıtı yapılmaz. Eğitici bazı kayıtları rubrikle bağımsız değerlendirir; model puanıyla uyuşmazlığın hangi davranışta oluştuğunu inceler. Yeni vaka yardımsız uygulanırsa transfer hakkında daha uygun kanıt sağlar. Gecikmeli tekrar, kısa süreli taklitle daha kalıcı erişimi ayırmaya yardımcı olabilir.</w:t>
      </w:r>
    </w:p>
    <w:p>
      <w:r>
        <w:rPr>
          <w:b w:val="0"/>
        </w:rPr>
        <w:t>Rapor yalnız ölçülen sonuçları yazar: ilk deneme başarısı, yardım sonrası başarı ve yeni vaka davranışları. 'İletişim becerisi gelişti' veya gerçek bakım yeterliliği arttı iddiası, gerekli karşılaştırmalı ve gözlenen performans verisi olmadan kurulmaz. Bu sayılar kurgu öğretim hesabıdır; gerçek öğrenci verisi, pilot veya onaylı araştırma değildir.[R3][R7][R5]</w:t>
      </w:r>
    </w:p>
    <w:p>
      <w:pPr>
        <w:pStyle w:val="Heading3"/>
      </w:pPr>
      <w:r>
        <w:t>Kurgu vaka: erişim sorununun bilgi eksikliği diye etiketlenmesi</w:t>
      </w:r>
    </w:p>
    <w:p>
      <w:r>
        <w:rPr>
          <w:b w:val="0"/>
        </w:rPr>
        <w:t>Bir sağlık eğitimi asistanı sesli kurgu bakım veren görüşmeleri sunuyor. Öğrencinin yavaş cevap vermesini 'konuyu bilmiyor', az giriş yapmasını 'motivasyonu düşük' olarak işaretliyor. Bir öğrenci ortak cihaz kullandığını ve videoyu ses kapalı izlediğini söylüyor; metin dökümü yok. Başka öğrenci temel kavramı biliyor fakat uzun yönergede koşulu kaçırıyor. Eğitici bu etiketlerle sonraki görevleri otomatik kolaylaştırmak istiyor. Öğrenme hedefini koruyarak erişim, analitik ve uyarlama sorununu çözünüz.</w:t>
      </w:r>
    </w:p>
    <w:p>
      <w:pPr>
        <w:pStyle w:val="Heading3"/>
      </w:pPr>
      <w:r>
        <w:t>Çözüm</w:t>
      </w:r>
    </w:p>
    <w:p>
      <w:r>
        <w:rPr>
          <w:b w:val="0"/>
        </w:rPr>
        <w:t>Önce hedef kazanım belirlenir: görev bakım verenin tercih ve gereksinimini açıklığa kavuşturma becerisini mi, ses tonunu değerlendirmeyi mi ölçüyor? Ses kullanımı kazanımın zorunlu parçası değilse yalnız sesli sunum gereksiz erişim engeli yaratır. Metin dökümü, açık konuşmacı etiketleri ve okunabilir yönerge sağlanır. Ses tonu hedefin parçasıysa metin tek başına aynı boyutu ölçmez; o boyut için uygun alternatif değerlendirme tasarlanır. Erişilebilirlik, görevi otomatik olarak basitleştirmek yerine hedef dışı yükü azaltmayı amaçlar.</w:t>
      </w:r>
    </w:p>
    <w:p>
      <w:r>
        <w:rPr>
          <w:b w:val="0"/>
        </w:rPr>
        <w:t>Analitik göstergeler yeniden yorumlanır. Yavaş yanıt ve az giriş öğrenmenin doğrudan ölçümü değildir. Ortak cihaz, bağlantı, çevrimdışı çalışma ve yönerge yükü bu sayıları değiştirebilir. Öğrencinin açıklaması kayıtla birlikte dikkate alınır. Kalıcı 'isteksiz' veya 'bilmiyor' etiketi kaldırılır; hangi kavramda hangi bağımsız kanıtın bulunduğu gösterilir. Eksik kayıt, yanlış cevap gibi puanlanmaz. Gerekli olmayan özel yaşam ayrıntıları toplanmaz.</w:t>
      </w:r>
    </w:p>
    <w:p>
      <w:r>
        <w:rPr>
          <w:b w:val="0"/>
        </w:rPr>
        <w:t>İki öğrenci için aynı otomatik kolaylaştırma uygun değildir. İlk öğrenciye erişilebilir sunum ve uygun çalışma kanalı, ikinciye koşulu görünür kılan daha kısa yönerge verilebilir. Teknik kavram ve kritik istisna korunur. Ardından aynı kazanımı ölçen farklı vaka görevi sunulur. Yanıtın değişmesi, ilk sorunun erişim veya yönerge yükünden kaynaklanmış olabileceğini düşündürür; yine de tek örnekten kesin neden sonucu çıkarılmaz.</w:t>
      </w:r>
    </w:p>
    <w:p>
      <w:r>
        <w:rPr>
          <w:b w:val="0"/>
        </w:rPr>
        <w:t>Eğitici uyarlama kuralını ve öğrenci modelinin hangi alanlarla güncellendiğini inceler. Öğrencinin sunum tercihini değiştirebilmesi ve yanlış değerlendirmeye itiraz edebilmesi sağlanır. Başarı yalnız platform kullanım artışıyla raporlanmaz; hedef davranışın uygun koşullardaki kanıtı değerlendirilir. Kurgu test gerçek kişi kaydı veya öğrenci araştırması açmadan yapılır; yapılan erişilebilirlik kontrolünün kapsamı açık belirtilir.[R4][R6][R1][R8]</w:t>
      </w:r>
    </w:p>
    <w:p>
      <w:pPr>
        <w:pStyle w:val="Heading3"/>
      </w:pPr>
      <w:r>
        <w:t>Değerlendirme soruları</w:t>
      </w:r>
    </w:p>
    <w:p>
      <w:pPr>
        <w:pStyle w:val="Heading3"/>
      </w:pPr>
      <w:r>
        <w:t>U097-Q1</w:t>
      </w:r>
    </w:p>
    <w:p>
      <w:r>
        <w:rPr>
          <w:b w:val="0"/>
        </w:rPr>
        <w:t>Öğrenci bir doğru yanıtı asistanın çözümünü gördükten sonra tekrar ediyor. Bu veri nasıl yorumlanmalıdır?</w:t>
      </w:r>
    </w:p>
    <w:p>
      <w:r>
        <w:rPr>
          <w:b w:val="0"/>
        </w:rPr>
        <w:t>A. Kesin bağımsız yeterlilik kanıtı B. Yardım koşulunda doğru yanıt; bağımsız performans ayrıca sınanmalı C. Gerçek klinik uygulama kanıtı D. Öğrenme değerlendirmesinde hiç kaydedilmemeli</w:t>
      </w:r>
    </w:p>
    <w:p>
      <w:r>
        <w:rPr>
          <w:b w:val="0"/>
        </w:rPr>
        <w:t>Doğru cevap: B. Yardımın türü ve deneme sırası bilinmelidir; çözümü tekrar etmek yeni bağlamda bağımsız kullanım göstermez. [R3]</w:t>
      </w:r>
    </w:p>
    <w:p>
      <w:r>
        <w:rPr>
          <w:b w:val="0"/>
        </w:rPr>
        <w:t>İpucu: Yanıt hangi destek koşulunda oluştu?</w:t>
      </w:r>
    </w:p>
    <w:p>
      <w:pPr>
        <w:pStyle w:val="Heading3"/>
      </w:pPr>
      <w:r>
        <w:t>U097-Q2</w:t>
      </w:r>
    </w:p>
    <w:p>
      <w:r>
        <w:rPr>
          <w:b w:val="0"/>
        </w:rPr>
        <w:t>Kurgu 40 öğrencinin 12 si ilk denemede doğru yanıtlıyorsa oran nedir?</w:t>
      </w:r>
    </w:p>
    <w:p>
      <w:r>
        <w:rPr>
          <w:b w:val="0"/>
        </w:rPr>
        <w:t>A. %90 B. %12 C. %30 D. %40</w:t>
      </w:r>
    </w:p>
    <w:p>
      <w:r>
        <w:rPr>
          <w:b w:val="0"/>
        </w:rPr>
        <w:t>Doğru cevap: C. 12/40=0,30=%30'dur. Sonraki yardım sonrası başarıyla birleştirilmez. [R3]</w:t>
      </w:r>
    </w:p>
    <w:p>
      <w:r>
        <w:rPr>
          <w:b w:val="0"/>
        </w:rPr>
        <w:t>İpucu: Payda ilk denemeye katılan 40 kişidir.</w:t>
      </w:r>
    </w:p>
    <w:p>
      <w:pPr>
        <w:pStyle w:val="Heading3"/>
      </w:pPr>
      <w:r>
        <w:t>U097-Q3</w:t>
      </w:r>
    </w:p>
    <w:p>
      <w:r>
        <w:rPr>
          <w:b w:val="0"/>
        </w:rPr>
        <w:t>Öğrenci modelinin belirli bir soruda 0,70 başarı olasılığı vermesi hangisini göstermez?</w:t>
      </w:r>
    </w:p>
    <w:p>
      <w:r>
        <w:rPr>
          <w:b w:val="0"/>
        </w:rPr>
        <w:t>A. Göreve ilişkin bir model tahmini B. Belirli görev için üretilmiş bir değer C. Yanıt davranışını öngörmeye yönelik sayı D. Bütün klinik yeterliliğin kesin ölçümü</w:t>
      </w:r>
    </w:p>
    <w:p>
      <w:r>
        <w:rPr>
          <w:b w:val="0"/>
        </w:rPr>
        <w:t>Doğru cevap: D. Etkileşim kaydından tahmin, bütün mesleki yeterlilik veya kişinin değeri değildir. [R6]</w:t>
      </w:r>
    </w:p>
    <w:p>
      <w:r>
        <w:rPr>
          <w:b w:val="0"/>
        </w:rPr>
        <w:t>İpucu: Model hangi görevin verisini kullanıyor?</w:t>
      </w:r>
    </w:p>
    <w:p>
      <w:pPr>
        <w:pStyle w:val="Heading3"/>
      </w:pPr>
      <w:r>
        <w:t>U097-Q4</w:t>
      </w:r>
    </w:p>
    <w:p>
      <w:r>
        <w:rPr>
          <w:b w:val="0"/>
        </w:rPr>
        <w:t>Asistanın sınav sorularındaki başarımı ile hangi sonuç aynı değildir?</w:t>
      </w:r>
    </w:p>
    <w:p>
      <w:r>
        <w:rPr>
          <w:b w:val="0"/>
        </w:rPr>
        <w:t>A. Öğrencinin öğrenme etkisi B. Modelin cevap doğruluğu C. Yanlış yanıt türleri D. Belirli soru seti performansı</w:t>
      </w:r>
    </w:p>
    <w:p>
      <w:r>
        <w:rPr>
          <w:b w:val="0"/>
        </w:rPr>
        <w:t>Doğru cevap: A. Model yanıt performansı araştırması öğrencilerde öğrenme veya gerçek bakım performansı sonucunu ölçmez. [R5]</w:t>
      </w:r>
    </w:p>
    <w:p>
      <w:r>
        <w:rPr>
          <w:b w:val="0"/>
        </w:rPr>
        <w:t>İpucu: Çalışmada değerlendirilen nesne kim?</w:t>
      </w:r>
    </w:p>
    <w:p>
      <w:pPr>
        <w:pStyle w:val="Heading3"/>
      </w:pPr>
      <w:r>
        <w:t>U097-Q5</w:t>
      </w:r>
    </w:p>
    <w:p>
      <w:r>
        <w:rPr>
          <w:b w:val="0"/>
        </w:rPr>
        <w:t>Ses kullanımı hedef kazanımın parçası değilse yalnız sesli içerikte öncelikli düzenleme nedir?</w:t>
      </w:r>
    </w:p>
    <w:p>
      <w:r>
        <w:rPr>
          <w:b w:val="0"/>
        </w:rPr>
        <w:t>A. Bütün soruları kolaylaştırmak B. Metin dökümü gibi erişilebilir alternatif sağlamak C. Az giriş yapanları başarısız saymak D. Teknik kavramları kaldırmak</w:t>
      </w:r>
    </w:p>
    <w:p>
      <w:r>
        <w:rPr>
          <w:b w:val="0"/>
        </w:rPr>
        <w:t>Doğru cevap: B. Hedef dışı sunum engeli azaltılır; kazanım ve değerlendirme düzeyi korunur. [R4]</w:t>
      </w:r>
    </w:p>
    <w:p>
      <w:r>
        <w:rPr>
          <w:b w:val="0"/>
        </w:rPr>
        <w:t>İpucu: Engel hedef davranışa mı ait?</w:t>
      </w:r>
    </w:p>
    <w:p>
      <w:pPr>
        <w:pStyle w:val="Heading3"/>
      </w:pPr>
      <w:r>
        <w:t>U097-Q6</w:t>
      </w:r>
    </w:p>
    <w:p>
      <w:r>
        <w:rPr>
          <w:b w:val="0"/>
        </w:rPr>
        <w:t>Derin açıklayıcı geri bildirim için en uygun soru hangisidir?</w:t>
      </w:r>
    </w:p>
    <w:p>
      <w:r>
        <w:rPr>
          <w:b w:val="0"/>
        </w:rPr>
        <w:t>A. Kaç mesaj yazdın? B. Uygulamayı beğendin mi? C. Hangi varsayım değişirse seçimin değişir? D. Asistanın cevabını aynen tekrar eder misin?</w:t>
      </w:r>
    </w:p>
    <w:p>
      <w:r>
        <w:rPr>
          <w:b w:val="0"/>
        </w:rPr>
        <w:t>Doğru cevap: C. Soru öğrencinin kurduğu ilişkiyi ve kararın koşulunu görünür kılar. [R3]</w:t>
      </w:r>
    </w:p>
    <w:p>
      <w:r>
        <w:rPr>
          <w:b w:val="0"/>
        </w:rPr>
        <w:t>İpucu: Gerekçeyi ve koşulu arayın.</w:t>
      </w:r>
    </w:p>
    <w:p>
      <w:pPr>
        <w:pStyle w:val="Heading3"/>
      </w:pPr>
      <w:r>
        <w:t>U097-Q7</w:t>
      </w:r>
    </w:p>
    <w:p>
      <w:r>
        <w:rPr>
          <w:b w:val="0"/>
        </w:rPr>
        <w:t>Yeni simülasyon içinde model hedef dışı sağlık bulguları icat etti. Ne yapılmalıdır?</w:t>
      </w:r>
    </w:p>
    <w:p>
      <w:r>
        <w:rPr>
          <w:b w:val="0"/>
        </w:rPr>
        <w:t>A. Öğrenci otomatik düşük puan almalı B. Bulgu kesin doğru sayılmalı C. Senaryo gerçek kişi gibi raporlanmalı D. Senaryo geçerliliği incelenmeli; öğrenci hatasıyla karıştırılmamalı</w:t>
      </w:r>
    </w:p>
    <w:p>
      <w:r>
        <w:rPr>
          <w:b w:val="0"/>
        </w:rPr>
        <w:t>Doğru cevap: D. Üretilen senaryo hedefi ve değerlendirmeyi bozabilir; model hatası öğrenci performansına yüklenmez. [R2]</w:t>
      </w:r>
    </w:p>
    <w:p>
      <w:r>
        <w:rPr>
          <w:b w:val="0"/>
        </w:rPr>
        <w:t>İpucu: Hata hangi bileşende oluştu?</w:t>
      </w:r>
    </w:p>
    <w:p>
      <w:pPr>
        <w:pStyle w:val="Heading3"/>
      </w:pPr>
      <w:r>
        <w:t>U097-Q8</w:t>
      </w:r>
    </w:p>
    <w:p>
      <w:r>
        <w:rPr>
          <w:b w:val="0"/>
        </w:rPr>
        <w:t>Yalnız eğitimi tamamlayanların son testini karşılaştırmak hangi sınırlılığı taşıyabilir?</w:t>
      </w:r>
    </w:p>
    <w:p>
      <w:r>
        <w:rPr>
          <w:b w:val="0"/>
        </w:rPr>
        <w:t>A. Terk ve kayıp izlem seçilimini gizleme B. Tüm başlangıç farklarını giderme C. Kesin klinik yarar gösterme D. Gecikmeli transferi otomatik ölçme</w:t>
      </w:r>
    </w:p>
    <w:p>
      <w:r>
        <w:rPr>
          <w:b w:val="0"/>
        </w:rPr>
        <w:t>Doğru cevap: A. Tamamlayanlar başlangıçta veya süreçte farklı olabilir; kayıp ve katılım paydaları ayrıca raporlanır. [R9]</w:t>
      </w:r>
    </w:p>
    <w:p>
      <w:r>
        <w:rPr>
          <w:b w:val="0"/>
        </w:rPr>
        <w:t>İpucu: Değerlendirmede kimler görünmüyor?</w:t>
      </w:r>
    </w:p>
    <w:p>
      <w:pPr>
        <w:pStyle w:val="Heading3"/>
      </w:pPr>
      <w:r>
        <w:t>Özet</w:t>
      </w:r>
    </w:p>
    <w:p>
      <w:r>
        <w:rPr>
          <w:b w:val="0"/>
        </w:rPr>
        <w:t>Yapay zekâ destekli sağlık eğitimi öğrenme gereksiniminden başlar ve kazanımla uyumlu görev kanıtı üretir. Öğrenci modeli etkileşimlerden tahmin yapar; kişiyi bütünüyle ölçmez. Geri çağırma, aralıklı çalışma, açıklayıcı soru ve kademeli destek dikkatle tasarlanır. Kurgu simülasyon, doğrulanmış içerik, erişilebilir sunum, süreç şeffaflığı ve karşılaştırmalı değerlendirme birlikte ele alınır. Modelin sınav yanıt başarısı öğrenci öğrenmesi veya klinik yeterlilik kanıtı değildir.</w:t>
      </w:r>
    </w:p>
    <w:p>
      <w:pPr>
        <w:pStyle w:val="Heading3"/>
      </w:pPr>
      <w:r>
        <w:t>Etkinlik: Sağlık eğitimi için küçük öğretim döngüsü tasarlama</w:t>
      </w:r>
    </w:p>
    <w:p>
      <w:r>
        <w:rPr>
          <w:b w:val="0"/>
        </w:rPr>
        <w:t>Gerçek kişi verisi kullanmadan tercih ve destek gereksinimini öğrenme kazanımı için bir öğretim döngüsü hazırlayın. Ölçülebilir kazanım, iki ön bilgi sorusu, bir kurgu simülasyon, iki destek düzeyi, dört boyutlu rubrik, erişilebilir alternatif ve bir gecikmeli transfer görevi yazın. Yardımlı/yardımsız yanıtları hangi alanlarla ayıracağınızı belirtin. Taslağı araştırma veya uygulama onayı gibi sunmayın.</w:t>
      </w:r>
    </w:p>
    <w:p>
      <w:pPr>
        <w:pStyle w:val="Heading3"/>
      </w:pPr>
      <w:r>
        <w:t>Örnek yanıt</w:t>
      </w:r>
    </w:p>
    <w:p>
      <w:r>
        <w:rPr>
          <w:b w:val="0"/>
        </w:rPr>
        <w:t>Kazanım, öğrenci kurgu kişinin yardım tercihini açık soruyla öğrenir ve yanıtı sonraki öneriye yansıtır. Ön sorular bağımsızlık ve destek kavramlarını farklı örneklerde karşılaştırır. İlk simülasyonda iki hedef ipucu bulunur; sonraki görev yardımsızdır. Rubrik tercih sorma, varsayımı sınama, anlaşılır dil ve yanıtı kullanma boyutlarını gözler. Metin dökümü ve klavye erişimi sağlanır. Kayıtta görev sürümü, ilk yanıt, ipucu, çözüm gösterimi ve sonraki yanıt ayrılır. Gecikmeli yeni vaka bağımsız uygulanır. Model onayı tek sonuç değildir; eğitici rubrikle örnek kaydı kontrol eder.</w:t>
      </w:r>
    </w:p>
    <w:p>
      <w:pPr>
        <w:pStyle w:val="Heading3"/>
      </w:pPr>
      <w:r>
        <w:t>Kaynaklar</w:t>
      </w:r>
    </w:p>
    <w:p>
      <w:pPr>
        <w:pStyle w:val="ListBullet"/>
      </w:pPr>
      <w:r>
        <w:rPr>
          <w:b w:val="0"/>
        </w:rPr>
        <w:t>[R1] UNESCO. Guidance for generative AI in education and research (2023). https://www.unesco.org/en/articles/guidance-generative-ai-education-and-research (Kontrol: 2026-10-12)</w:t>
      </w:r>
    </w:p>
    <w:p>
      <w:pPr>
        <w:pStyle w:val="ListBullet"/>
      </w:pPr>
      <w:r>
        <w:rPr>
          <w:b w:val="0"/>
        </w:rPr>
        <w:t>[R2] WHO. Ethics and governance of artificial intelligence for health: Guidance on large multi-modal models. https://www.who.int/publications/i/item/9789240084759 (Kontrol: 2026-10-12)</w:t>
      </w:r>
    </w:p>
    <w:p>
      <w:pPr>
        <w:pStyle w:val="ListBullet"/>
      </w:pPr>
      <w:r>
        <w:rPr>
          <w:b w:val="0"/>
        </w:rPr>
        <w:t>[R3] Institute of Education Sciences. Organizing Instruction and Study to Improve Student Learning (2007). https://ies.ed.gov/ncee/wwc/PracticeGuide/1 (Kontrol: 2026-10-12)</w:t>
      </w:r>
    </w:p>
    <w:p>
      <w:pPr>
        <w:pStyle w:val="ListBullet"/>
      </w:pPr>
      <w:r>
        <w:rPr>
          <w:b w:val="0"/>
        </w:rPr>
        <w:t>[R4] W3C. Web Content Accessibility Guidelines (WCAG) 2.2. https://www.w3.org/TR/WCAG22/ (Kontrol: 2026-10-12)</w:t>
      </w:r>
    </w:p>
    <w:p>
      <w:pPr>
        <w:pStyle w:val="ListBullet"/>
      </w:pPr>
      <w:r>
        <w:rPr>
          <w:b w:val="0"/>
        </w:rPr>
        <w:t>[R5] Kung ve arkadaşları. Performance of ChatGPT on USMLE: Potential for AI-assisted medical education using large language models (2023). https://journals.plos.org/digitalhealth/article?id=10.1371/journal.pdig.0000198 (Kontrol: 2026-10-12)</w:t>
      </w:r>
    </w:p>
    <w:p>
      <w:pPr>
        <w:pStyle w:val="ListBullet"/>
      </w:pPr>
      <w:r>
        <w:rPr>
          <w:b w:val="0"/>
        </w:rPr>
        <w:t>[R6] Piech ve arkadaşları. Deep Knowledge Tracing (2015). https://arxiv.org/html/1506.05908v1 (Kontrol: 2026-10-12)</w:t>
      </w:r>
    </w:p>
    <w:p>
      <w:pPr>
        <w:pStyle w:val="ListBullet"/>
      </w:pPr>
      <w:r>
        <w:rPr>
          <w:b w:val="0"/>
        </w:rPr>
        <w:t>[R7] Roediger ve Karpicke. Test-enhanced learning: taking memory tests improves long-term retention (2006). https://pubmed.ncbi.nlm.nih.gov/16507066/ (Kontrol: 2026-10-12)</w:t>
      </w:r>
    </w:p>
    <w:p>
      <w:pPr>
        <w:pStyle w:val="ListBullet"/>
      </w:pPr>
      <w:r>
        <w:rPr>
          <w:b w:val="0"/>
        </w:rPr>
        <w:t>[R8] NIST. Generative Artificial Intelligence Profile, AI600-1 (2024). https://nvlpubs.nist.gov/nistpubs/ai/NIST.AI.600-1.pdf (Kontrol: 2026-10-12)</w:t>
      </w:r>
    </w:p>
    <w:p>
      <w:pPr>
        <w:pStyle w:val="ListBullet"/>
      </w:pPr>
      <w:r>
        <w:rPr>
          <w:b w:val="0"/>
        </w:rPr>
        <w:t>[R9] Eysenbach. CONSORT-EHEALTH: Improving and Standardizing Evaluation Reports of Web-based and Mobile Health Interventions (2011). https://www.jmir.org/2011/4/e126/ (Kontrol: 2026-10-12)</w:t>
      </w:r>
    </w:p>
    <w:p>
      <w:pPr>
        <w:pStyle w:val="Heading1"/>
        <w:pageBreakBefore/>
      </w:pPr>
      <w:r>
        <w:t>U098  İstem Tasarımı ve Dijital İçerik Üretimi</w:t>
      </w:r>
    </w:p>
    <w:p>
      <w:pPr>
        <w:pStyle w:val="Heading3"/>
      </w:pPr>
      <w:r>
        <w:t>Öğrenme kazanımları</w:t>
      </w:r>
    </w:p>
    <w:p>
      <w:pPr>
        <w:pStyle w:val="ListBullet"/>
      </w:pPr>
      <w:r>
        <w:rPr>
          <w:b w:val="0"/>
        </w:rPr>
        <w:t>İstem yazmadan önce hedef kitle, ürün ve öğrenme amacını tanımlar.</w:t>
      </w:r>
    </w:p>
    <w:p>
      <w:pPr>
        <w:pStyle w:val="ListBullet"/>
      </w:pPr>
      <w:r>
        <w:rPr>
          <w:b w:val="0"/>
        </w:rPr>
        <w:t>Görev, bağlam, kısıt ve çıktı sözleşmesini birbiriyle tutarlı kurar.</w:t>
      </w:r>
    </w:p>
    <w:p>
      <w:pPr>
        <w:pStyle w:val="ListBullet"/>
      </w:pPr>
      <w:r>
        <w:rPr>
          <w:b w:val="0"/>
        </w:rPr>
        <w:t>Kaynak içeriği ile yetkili talimatı ayırır; eksik kanıtta yanıt sınırı belirler.</w:t>
      </w:r>
    </w:p>
    <w:p>
      <w:pPr>
        <w:pStyle w:val="ListBullet"/>
      </w:pPr>
      <w:r>
        <w:rPr>
          <w:b w:val="0"/>
        </w:rPr>
        <w:t>Örneklerin temsil gücünü ve uzun bağlamın bilgi kaybını değerlendirir.</w:t>
      </w:r>
    </w:p>
    <w:p>
      <w:pPr>
        <w:pStyle w:val="ListBullet"/>
      </w:pPr>
      <w:r>
        <w:rPr>
          <w:b w:val="0"/>
        </w:rPr>
        <w:t>İddiaları açılmış kaynaklarla eşleştirip sayısal örnekleri yeniden hesaplar.</w:t>
      </w:r>
    </w:p>
    <w:p>
      <w:pPr>
        <w:pStyle w:val="ListBullet"/>
      </w:pPr>
      <w:r>
        <w:rPr>
          <w:b w:val="0"/>
        </w:rPr>
        <w:t>Soru, açıklama ve dijital materyali rubrikle bağımsız sınar.</w:t>
      </w:r>
    </w:p>
    <w:p>
      <w:pPr>
        <w:pStyle w:val="ListBullet"/>
      </w:pPr>
      <w:r>
        <w:rPr>
          <w:b w:val="0"/>
        </w:rPr>
        <w:t>Erişilebilirlik ve içerik sürümü için ölçülebilir kontroller kurar.</w:t>
      </w:r>
    </w:p>
    <w:p>
      <w:pPr>
        <w:pStyle w:val="ListBullet"/>
      </w:pPr>
      <w:r>
        <w:rPr>
          <w:b w:val="0"/>
        </w:rPr>
        <w:t>Üretilmiş taslağı doğrulanmış ve yayımlanmaya hazır teslimattan ayırır.</w:t>
      </w:r>
    </w:p>
    <w:p>
      <w:pPr>
        <w:pStyle w:val="Heading3"/>
      </w:pPr>
      <w:r>
        <w:t>İstemden önce hedef kitleyi ve ürünü belirleme</w:t>
      </w:r>
    </w:p>
    <w:p>
      <w:r>
        <w:rPr>
          <w:b w:val="0"/>
        </w:rPr>
        <w:t>İstem tasarımı, modele etkileyici bir rol vermekle başlamaz. Önce hangi ürünün, hangi kullanıcı için, hangi amaçla hazırlanacağı belirlenir. Aynı sağlık kavramı üniversite ders kitabında, öğrenci kısa kartında ve bakım veren bilgilendirmesinde farklı bilgi yoğunluğu gerektirir. Kullanıcı düzeyi yalnız yaş veya unvana göre varsayılmaz; görev, ön bilgi, dil ve erişim koşulları düşünülür. Ürün 'metin' diye tanımlandığında önemli kararlar belirsiz kalır. Bir soru bankası, bir simülasyon veya kaynaklı açıklama birbirinden farklı çıktı sözleşmeleri ister.</w:t>
      </w:r>
    </w:p>
    <w:p>
      <w:r>
        <w:rPr>
          <w:b w:val="0"/>
        </w:rPr>
        <w:t>Kurgu bir sağlık eğitimi görevinde hedef, öğrencinin yardım biçimini kişinin yerine belirlemekten kaçınması olsun. 'Engelli bakımı hakkında güzel içerik yaz' istemi hedef davranışı belirtmez. Daha uygun görev, bir tercih sorusu seçme vakası ve gerekçeli dört seçenekli soru üretmektir. Senaryonun kurgu olduğu, öğrencinin rolü ve hangi işlemlerin kapsam dışı kaldığı açıklanır. Ürün biçimi öğrenme hedefinden türetilir; modelin tercih ettiği uzun anlatı otomatik kabul edilmez.</w:t>
      </w:r>
    </w:p>
    <w:p>
      <w:r>
        <w:rPr>
          <w:b w:val="0"/>
        </w:rPr>
        <w:t>UNESCO rehberi eğitimde insan odaklı ve pedagojik olarak anlamlı tasarımı ele alır.[R1] Bunun özgün uygulamasında ürün kartı hedef kitle, kazanım, kullanım zamanı, beklenen çıktı ve inceleme ölçütlerini taşır. Kart, sonraki istemin neden belirli kısıtlar içerdiğini açıklamaya yardım eder.</w:t>
      </w:r>
    </w:p>
    <w:p>
      <w:r>
        <w:rPr>
          <w:b w:val="0"/>
        </w:rPr>
        <w:t>Başarı ölçütü tasarım başlamadan yazılır. 'Akıcı', 'özgün' veya 'ilgi çekici' tek başına yeterli değildir. Doğru kavramı koruma, kaynak desteği, uygun zorluk ve erişilebilirlik ayrı boyutlardır. Ürünün hangi alanda taslak sayılacağı ve hangi incelemeden sonra kullanılabileceği de belirtilir. Böylece üretim hızının son ürün niteliğiyle karıştırılması azaltılır.</w:t>
      </w:r>
    </w:p>
    <w:p>
      <w:pPr>
        <w:pStyle w:val="Heading3"/>
      </w:pPr>
      <w:r>
        <w:t>Görev, bağlam, kısıt ve çıktı sözleşmesini kurma</w:t>
      </w:r>
    </w:p>
    <w:p>
      <w:r>
        <w:rPr>
          <w:b w:val="0"/>
        </w:rPr>
        <w:t>İyi bir istem yapılacak işi açık bir fiille tanımlar, gerekli bağlamı verir ve çıktının hangi koşullarda kabul edileceğini belirtir. Görev ile biçim ayrı yazılabilir. 'Karşılaştır' işlemi gerekçe gerektirirken 'listele' yalnız adları verebilir. Aynı istemde hem çok kısa yanıt hem bütün yöntem ayrıntılarını istemek çatışma doğurabilir. Kısıtlar önem sırasıyla düzenlenir; çıktı uzunluğu, dil ve kapsam birbiriyle uyumlu tutulur. Çatışmada hangi hedefin korunacağı belirsiz bırakılmaz.</w:t>
      </w:r>
    </w:p>
    <w:p>
      <w:r>
        <w:rPr>
          <w:b w:val="0"/>
        </w:rPr>
        <w:t>Kurgu soru üretiminde sözleşme dört farklı seçenek, tek en uygun cevap,0–3 arasında doğru cevap indeksi, kısa gerekçe ve ipucu isteyebilir. Bu biçim dosyaya aktarımı kolaylaştırır. Ancak biçim kurallarına uyma bilimsel doğruluk değildir. Bir soru dört seçenekle dönebilir ve iki seçeneği aynı derecede doğru olabilir. İstem hem biçim hem anlam ölçütünü belirtse de sonuç bağımsız çözülerek incelenir.</w:t>
      </w:r>
    </w:p>
    <w:p>
      <w:r>
        <w:rPr>
          <w:b w:val="0"/>
        </w:rPr>
        <w:t>Brown ve arkadaşlarının çalışması istem içindeki örneklerle görev uyarlamayı incelemiştir.[R6] Örnek çıktı sözleşmenin anlaşılmasına yardımcı olabilir; normal çıkarımda modelin kalıcı eğitimi veya doğruluk garantisi sayılmaz. Örnekteki bir hata diğer çıktılara da taşınabilir. Bu nedenle örnek, küçük fakat doğru ve temsil edici seçilir.</w:t>
      </w:r>
    </w:p>
    <w:p>
      <w:r>
        <w:rPr>
          <w:b w:val="0"/>
        </w:rPr>
        <w:t>Sözleşmenin değişmez alanları korunur. Ünite kimliği, başlık ve kaynak kimlikleri modelden yeniden icat ettirilmez; verilmiş değerler aynen kullanılabilir. Üretim sırasında yeni önerilen alanlar ayrı değerlendirilir. Hazırlanan metnin tüketileceği sistem hangi veri türünü bekliyorsa çıktıda o tür istenir. Uygulama ayrıca tür ve kapsam denetimi yapar; modelin kurala uyduğunu yalnız beyan etmesi yeterli değildir.</w:t>
      </w:r>
    </w:p>
    <w:p>
      <w:pPr>
        <w:pStyle w:val="Heading3"/>
      </w:pPr>
      <w:r>
        <w:t>Kaynak metnini talimattan ve yetkiden ayırma</w:t>
      </w:r>
    </w:p>
    <w:p>
      <w:r>
        <w:rPr>
          <w:b w:val="0"/>
        </w:rPr>
        <w:t>Bir istem içinde görev talimatı ile işlenecek kaynak içerik aynı otoriteye sahip değildir. Eğitici bir rehberin bölümünü özetlemek istediğinde bölümdeki emir kipli cümleler önce belge içeriğidir. Belge, modele başka dosya okuma, kayıt değiştirme veya dışarı gönderme yetkisi vermez. İçeriği başlık veya ayırıcıyla belirginleştirmek yararlı olabilir; fakat yalnız ayırıcı kullanmak bütün güven sorunlarını çözmez. İşlem yetkisi uygulama tarafından görevle ilişkilendirilir.</w:t>
      </w:r>
    </w:p>
    <w:p>
      <w:r>
        <w:rPr>
          <w:b w:val="0"/>
        </w:rPr>
        <w:t>Kurgu kaynakta 'raporu göndermeden önce bütün öğrenci kayıtlarını ekle' cümlesi bulunsun. Eğitim görevi yalnız bu metnin riskini açıklamaksa model cümleyi tartışmalıdır; öğrenci kayıtlarını okumamalıdır. İstem, kaynağın bir veri bloğu olduğunu ve içindeki talimatların yürütülmeyeceğini belirtebilir. Asıl koruma, gereksiz araç erişiminin hiç açılmaması ve istenen işlemin uygulamada denetlenmesidir. İçerik kaynaklı bir isteğin kullanıcı talimatı gibi sunulması önlenir.</w:t>
      </w:r>
    </w:p>
    <w:p>
      <w:r>
        <w:rPr>
          <w:b w:val="0"/>
        </w:rPr>
        <w:t>NIST üretken yapay zekâ profili bilgi güvenliği ve bileşen entegrasyonu risklerini ele alır.[R2] Bu kısa dayanağın özgün tasarım uygulamasında kaynak, talimat, rol ve araç sonucu için ayrı alanlar tutulur. Bir metnin resmî kaynaktan gelmesi de mevcut görev için her cümlenin yürütme emri olduğu anlamına gelmez.</w:t>
      </w:r>
    </w:p>
    <w:p>
      <w:r>
        <w:rPr>
          <w:b w:val="0"/>
        </w:rPr>
        <w:t>İstem tasarımcısı kaynağı gereğinden fazla kırpmamalıdır. Kapsam, istisna veya tarih çıkarılırsa özet yanlış kesinlik verebilir. İçerik sınırını korumak ile kaynağın anlamını korumak birlikte ele alınır. Son ürün belgeyi doğru açıklarken yetki sınırını da doğru anlatmalıdır. Bu ayrım yalnız güvenlik için değil, bilimsel kaynak yorumunun doğruluğu için de gereklidir.</w:t>
      </w:r>
    </w:p>
    <w:p>
      <w:pPr>
        <w:pStyle w:val="Heading3"/>
      </w:pPr>
      <w:r>
        <w:t>Az örnekli istemde örneklerin temsil gücü</w:t>
      </w:r>
    </w:p>
    <w:p>
      <w:r>
        <w:rPr>
          <w:b w:val="0"/>
        </w:rPr>
        <w:t>Örnekler modelin beklenen davranışı mevcut bağlamda görmesini sağlar. Bir soru ve uygun yanıt, biçim kadar dil ve gerekçe düzeyini de gösterebilir. Ancak tek örnek görevin bütün çeşitliliğini temsil etmeyebilir. Bütün örneklerde aynı yaş, ortam veya doğru seçenek konumu varsa model bunları gereksiz örüntü olarak tekrar edebilir. Örneklerin sayısı kadar içerik dağılımı da önemlidir. Brown ve arkadaşlarının istem içi öğrenme araştırması bu yaklaşımın temel akademik dayanaklarından biridir.[R6]</w:t>
      </w:r>
    </w:p>
    <w:p>
      <w:r>
        <w:rPr>
          <w:b w:val="0"/>
        </w:rPr>
        <w:t>Kurgu dijital ders için her örnekte doğru cevapBseçeneği olsun. Yeni sorular da aynı konumda yoğunlaşırsa öğrencinin konum ipucuyla yanıt vermesi mümkün olabilir. Bu sorun yalnız doğru indeksi döndürmekle çözülmez. Doğru seçeneklerin konumu, seçenek uzunluğu ve dil kalıbı çeşitlendirilir. Çeldiriciler gerçekte görülebilecek kavram yanılgılarını temsil eder; anlamsız ya da açıkça saçma seçeneklerle soru yapay biçimde kolaylaştırılmaz.</w:t>
      </w:r>
    </w:p>
    <w:p>
      <w:r>
        <w:rPr>
          <w:b w:val="0"/>
        </w:rPr>
        <w:t>Karşı örnekler kapsamı gösterebilir. Bir iddianın kaynağa dayanmadan genişletildiği yanlış çıktı ve neden kabul edilmediği kısa açıklamayla sunulabilir. Ancak yanlış örneğin doğru gibi öğrenilmemesi için etiketi açık olur. Eğitim hedefiyle ilgisiz çok sayıda örnek bağlamı doldurur ve kritik kuralları görünmez hale getirebilir.</w:t>
      </w:r>
    </w:p>
    <w:p>
      <w:r>
        <w:rPr>
          <w:b w:val="0"/>
        </w:rPr>
        <w:t>Örneklerin işe yaradığı yeni görevlerde sınanır. Kullanılan örneğin sözcüklerini değiştirip tekrar vermek bağımsız değerlendirme sayılmaz. Farklı konu, uzunluk ve eksik bilgi durumları eklenir. Tasarımcı örnekleri düzeltirken yalnız biçim başarısına değil kaynak desteği ve görev anlamına bakar. İstem içi örnekler yardımcı bir temsil aracıdır; son ürünü doğrulama basamağının yerine geçmez.</w:t>
      </w:r>
    </w:p>
    <w:p>
      <w:pPr>
        <w:pStyle w:val="Heading3"/>
      </w:pPr>
      <w:r>
        <w:t>Eksik kanıtta kapsamı daraltma ve açıklık isteme</w:t>
      </w:r>
    </w:p>
    <w:p>
      <w:r>
        <w:rPr>
          <w:b w:val="0"/>
        </w:rPr>
        <w:t>Bir istemin her ayrıntısı baştan bilinemeyebilir. Hedef kitle, amaç veya veri kaynağı eksikse modelin boşluğu hangi varsayımla dolduracağı önemlidir. Bazı düşük sonuçlu biçim tercihleri tasarımcı tarafından makul varsayımla çözülebilir. Bilimsel iddia, gerçek kişi bilgisi veya işlem yetkisi eksikliği ise sessizce tamamlanmamalıdır. İstem, hangi boşluklarda kapsamı sınırlı yanıt verileceğini ve hangi durumda açıklık isteneceğini belirtebilir. Gereksiz soru sormak ile kritik eksikliği sormak ayrı davranışlardır.</w:t>
      </w:r>
    </w:p>
    <w:p>
      <w:r>
        <w:rPr>
          <w:b w:val="0"/>
        </w:rPr>
        <w:t>Kurgu eğitici 'bir araştırmanın bulgularından öğrencilere etkinlik yaz' diyor, fakat yalnız başlık veriyor olsun. Model başlıktan yöntem, örneklem veya sonucu icat etmemelidir. Verilen başlıkla ilgili kavram tartışması hazırlayabilir; gerçek bulgulara dayalı etkinlik için metne ihtiyaç olduğunu açık belirtir. Bu sınır üretimi bütünüyle durdurmak zorunda değildir. Bağımsız olarak yapılabilecek biçim ve kazanım tasarımı sürdürülebilir; kanıta bağlı kısım bekler.</w:t>
      </w:r>
    </w:p>
    <w:p>
      <w:r>
        <w:rPr>
          <w:b w:val="0"/>
        </w:rPr>
        <w:t>NIST'in yanlış fakat kendinden emin içerik riski bu ayrımın dayanağıdır.[R2] Özgün istem tasarımında 'kaynakta bulunmayan bilgiyi belirsizlik olarak belirt' kuralı kullanılır. Kuralın işe yaradığı, yanıtı olmayan veya çelişen kaynak içeren testlerde kontrol edilir. Modelin 'emin değilim' demesi de tek başına doğru kalibrasyon ölçüsü değildir.</w:t>
      </w:r>
    </w:p>
    <w:p>
      <w:r>
        <w:rPr>
          <w:b w:val="0"/>
        </w:rPr>
        <w:t>Açıklık istenen soru kısa ve görevle ilişkili olur. 'Metni hangi düzeyde öğrenciler kullanacak' ürün biçimini değiştirebilir. Öğrencilerin özel bilgilerini istemek çoğu genel materyal görevi için gerekli değildir. Varsayım kullanılmışsa teslimatta görünür yazılır. Böylece okuyucu son ürünün hangi bilgi ve sınırlarla hazırlandığını değerlendirebilir.</w:t>
      </w:r>
    </w:p>
    <w:p>
      <w:pPr>
        <w:pStyle w:val="Heading3"/>
      </w:pPr>
      <w:r>
        <w:t>Uzun bağlamı parçalama ve kritik koşulları koruma</w:t>
      </w:r>
    </w:p>
    <w:p>
      <w:r>
        <w:rPr>
          <w:b w:val="0"/>
        </w:rPr>
        <w:t>Uzun bir belgeyi tek seferde vermek bütün ayrıntıların güvenilir kullanılacağını garanti etmez. İçerik bağlama sığabilir, fakat belirli bir koşul yanıt içinde gözden kaçabilir. Liu ve arkadaşları uzun bağlamdaki bilgi konumunun incelenen model görevlerinde başarımı etkileyebildiğini araştırmıştır.[R7] Bu sonuç her modelde aynı etki büyüklüğüyle gerçekleşeceği biçiminde aktarılmaz. Tasarım açısından önemli soru, görev için kritik bilgiye gerçekten erişilip erişilmediğidir.</w:t>
      </w:r>
    </w:p>
    <w:p>
      <w:r>
        <w:rPr>
          <w:b w:val="0"/>
        </w:rPr>
        <w:t>Kurgu bir sağlık eğitimi belgesinin başında 'yalnız simülasyon', ortasında destek seçenekleri, sonunda ölçme rubriği bulunsun. Parça özetleri birleştirilirken ilk kapsam sınırı düşerse son ürün gerçek bakım planı gibi görünebilir. Bu nedenle kritik alanlar ayrı kontrol kartıyla korunabilir: veri kökeni, kullanım kapsamı, kaynak sürümü, istisnalar ve yetki durumu. Kart, belge metniyle tutarlı olmalıdır; eski bir kartın yeni belgeye yapıştırılması başka hata yaratır.</w:t>
      </w:r>
    </w:p>
    <w:p>
      <w:r>
        <w:rPr>
          <w:b w:val="0"/>
        </w:rPr>
        <w:t>Parçalama anlam birimlerine göre yapılır. Bir öneriyi koşulundan ayırmamak, başlık ve paragraf ilişkisini korumak önemlidir. Çok küçük parça bilgi bağlantısını koparabilir; çok büyük parça ilgisiz yükü artırabilir. Parça sınırı ve örtüşmesi görev örnekleriyle değerlendirilir. Her parça asıl belge ve konumuna dönebilmelidir.</w:t>
      </w:r>
    </w:p>
    <w:p>
      <w:r>
        <w:rPr>
          <w:b w:val="0"/>
        </w:rPr>
        <w:t>Birleştirme aşamasında çelişkiler çözülmeden ortalama veya yapay uzlaşma oluşturulmaz. İki bölüm farklı kapsamları anlatıyorsa fark açıklanır. Tasarımcı özetin hangi ayrıntıları dışarıda bıraktığını bilir ve kritik iddiada özgün bölüme döner. Uzunluğu azaltmak bir biçim kararıdır; bilimsel kapsamı değiştirmemelidir. Yeni sürüm geldiğinde hem parçalar hem kritik alan kartı güncellenir.</w:t>
      </w:r>
    </w:p>
    <w:p>
      <w:pPr>
        <w:pStyle w:val="Heading3"/>
      </w:pPr>
      <w:r>
        <w:t>İddia, kaynak ve kanıt kapsamını eşleme</w:t>
      </w:r>
    </w:p>
    <w:p>
      <w:r>
        <w:rPr>
          <w:b w:val="0"/>
        </w:rPr>
        <w:t>Kaynaklı içerikte her önemli iddianın hangi kanıtla desteklendiği izlenebilir olmalıdır. Bir bağlantı listesi bu ilişkiyi tek başına kurmaz. İddia, kaynak türü, kaynakta okunan bölüm ve desteklenen kapsam birlikte kayıt altına alınır. Modelin verdiği başlık veya bağlantı önce açılır; gerçek içeriğin iddiayı destekleyip desteklemediği incelenir. Erişilemeyen kaynağın tam metni okunmuş gibi gösterilmez. Başlık bilgisiyle sonuç veya yöntem doldurulmaz.</w:t>
      </w:r>
    </w:p>
    <w:p>
      <w:r>
        <w:rPr>
          <w:b w:val="0"/>
        </w:rPr>
        <w:t>Kurgu taslak 'asistan kullanımı öğrenmeyi artırdı' diye yazıyor, kaynak ise yalnız modelin soru doğruluğunu ölçüyor olsun. Kaynak gerçek olsa bile iddia kapsamı uyumsuzdur. İddia model performansına daraltılır veya insan öğrenmesini ölçen ayrı kanıt aranır. Bir derleme, bir özgün deney ve resmî teknik belge aynı soru için farklı kanıt türleridir. Kaynakların çokluğu bağımsızlık veya doğrudan destek anlamına gelmez.</w:t>
      </w:r>
    </w:p>
    <w:p>
      <w:r>
        <w:rPr>
          <w:b w:val="0"/>
        </w:rPr>
        <w:t>NIST üretken profilinin bilgi bütünlüğü riski, kaynak kökeni ve doğruluğun izlenmesine dayanak sağlar.[R2] Özgün üretim akışında kaynak kartı 'açıldı', 'ilgili bölüm okundu' ve 'iddia destekleniyor' durumlarını ayırır. Bir kaynağın tarihinin görülmesi, sayfadaki bütün teknik ayrıntıların doğrulandığı anlamına gelmez. Kontrol kapsamı dürüstçe kaydedilir.</w:t>
      </w:r>
    </w:p>
    <w:p>
      <w:r>
        <w:rPr>
          <w:b w:val="0"/>
        </w:rPr>
        <w:t>Sayılar ayrı doğrulanır. Bir oran için pay ve payda, ölçü birimi ve zaman penceresi yazılır. Araştırma rakamı ile öğretim için oluşturulan kurgu sayı açık etiketlenir. Doğrudan alıntı ve kaynak özeti gereksiz uzatılmaz; özgün mekanizma açıklaması ve kurgu görevler makale özeti gibi şişirilmez. Son metindeki atıf kimliği gerçek referansla eşleşir; kaynakça değişince ilgili paragraflar da kontrol edilir.</w:t>
      </w:r>
    </w:p>
    <w:p>
      <w:pPr>
        <w:pStyle w:val="Heading3"/>
      </w:pPr>
      <w:r>
        <w:t>Dijital içerik mimarisi ve öğrenme yükünü yönetme</w:t>
      </w:r>
    </w:p>
    <w:p>
      <w:r>
        <w:rPr>
          <w:b w:val="0"/>
        </w:rPr>
        <w:t>Dijital materyal yalnız metni ekrana koymak değildir. İçeriğin sırası, başlıkları, görsel ilişkileri ve kullanıcı eylemleri birlikte tasarlanır. Öğrenci önce neyi görecek, hangi ilişkiyi kuracak ve hangi ürünü oluşturacak soruları yanıtlanır. Aynı kazanıma ait açıklama ile etkinlik birbirinden çok uzaksa kullanıcı bağlantıyı kurmakta zorlanabilir. Gereksiz süs, uzun giriş veya hedef dışı etkileşim dikkat yükü yaratabilir. Bu yük azaltılırken önemli teknik koşullar silinmemelidir.</w:t>
      </w:r>
    </w:p>
    <w:p>
      <w:r>
        <w:rPr>
          <w:b w:val="0"/>
        </w:rPr>
        <w:t>IES rehberi grafiklerle sözel açıklamayı birleştirme, somut ve soyut temsilleri ilişkilendirme ve çözülmüş örnekle bağımsız problemi dönüşümlü kullanma önerileri sunar.[R5] Bu kısa dayanağın özgün uygulamasında veri akış şeması ile yanında açıklanan aynı olay kullanılır. Şema yalnız oklar içerip adımların anlamını açıklamıyorsa öğrenci işlem sırasını ezberleyebilir; her okun hangi veri veya kararı taşıdığı belirtilir.</w:t>
      </w:r>
    </w:p>
    <w:p>
      <w:r>
        <w:rPr>
          <w:b w:val="0"/>
        </w:rPr>
        <w:t>Kurgu içerikte bir kaynak değerlendirme örneği gösterilir. Önce iddia, sonra kaynak kartı, ardından kapsam hatası ve düzeltme görünür olur. Öğrenci sonraki örnekte aynı işlemi kendisi yapar. Bütün çözümün etkinlikten önce gösterilmesi bağımsız görev kanıtını zayıflatabilir. Yardım gerektiğinde açılan ipucu, son çözümden ayrı tutulur. İçerik mimarisi hedef davranışı destekleyen sırayı korur.</w:t>
      </w:r>
    </w:p>
    <w:p>
      <w:r>
        <w:rPr>
          <w:b w:val="0"/>
        </w:rPr>
        <w:t>Video veya animasyon gerekli değilse yalnız ilgi çekici göründüğü için eklenmez. Gerekliyse duraklatma, bölümleme ve metin alternatifi düşünülür. Görsel, metindeki sayıyla uyuşmalıdır; açıklama ile farklı veriye dayanırsa öğrenme yükü ve yanlış yorum artar. Taslak mobil ekran ve farklı sunum koşullarında okunarak hedef bilginin kaybolup kaybolmadığı kontrol edilir.</w:t>
      </w:r>
    </w:p>
    <w:p>
      <w:pPr>
        <w:pStyle w:val="Heading3"/>
      </w:pPr>
      <w:r>
        <w:t>Soru kökü, çeldirici ve gerekçeyi birlikte üretme</w:t>
      </w:r>
    </w:p>
    <w:p>
      <w:r>
        <w:rPr>
          <w:b w:val="0"/>
        </w:rPr>
        <w:t>Bir değerlendirme sorusunun kökü hangi problemi çözmenin beklendiğini açıkça belirtir. Seçenekler aynı düzeyde karşılaştırılabilir olmalıdır. Bir seçenek işlem, diğeri değer yargısı, üçüncüsü ilgisiz bilgi olduğunda doğru cevap yapay biçimde belirginleşebilir. Tek en uygun cevap hedefleniyorsa diğer seçeneklerin neden yetersiz olduğu gerekçeyle gösterilir. Yapay zekâ seçenek üretebilir; soru yazarı hepsini bağımsız çözerek çift doğru, belirsizlik ve ipucu örüntüsünü kontrol eder.</w:t>
      </w:r>
    </w:p>
    <w:p>
      <w:r>
        <w:rPr>
          <w:b w:val="0"/>
        </w:rPr>
        <w:t>Kurgu soru 'kaynakta yanıt yoksa ne yapılır' diye soruyor olsun. 'Bilmediğini açıkla' ve 'ilgili kaynağı iste' seçenekleri ikisi de uygun olabilir. Kök, görev koşulunu belirterek en uygun işlemi ayırt etmelidir: yanıtın kaynakla sınırlı üretileceği ve eksik bilgiyle sonuca gidilemeyeceği açık yazılabilir. Bir seçeneğin doğruya yakın olması yararlı çeldirici olabilir; fakat doğru gerekçenin koşulla uyumu gösterilmelidir. Belirsizliği yalnız 'en doğru' sözcüğü ekleyerek gidermek mümkün değildir.</w:t>
      </w:r>
    </w:p>
    <w:p>
      <w:r>
        <w:rPr>
          <w:b w:val="0"/>
        </w:rPr>
        <w:t>IES rehberindeki sınamayla öğrenme yaklaşımı, sorunun geri bildirimle birlikte kullanılmasına pedagojik dayanak sağlar.[R5] Buradaki madde yazımı özgün tasarımdır. Gerekçe doğru seçeneği yalnız tekrar etmez; kararın koşulunu ve diğer seçeneklerin sorununu kısa açıklamayla görünür kılar. İpucu ise çözümü tamamen söylemeden hangi ayrımın inceleneceğini belirtir.</w:t>
      </w:r>
    </w:p>
    <w:p>
      <w:r>
        <w:rPr>
          <w:b w:val="0"/>
        </w:rPr>
        <w:t>Seçenek uzunluğu, mutlak sözcükler ve doğru konum dağılımı kontrol edilir. Her yanlış seçenekte 'daima' bulunması, doğru seçenekte daha uzun teknik dil kullanılması veya aynı yanıt konumunun tekrar etmesi ölçme dışı ipuçları yaratabilir. Sorular farklı bilgi düzeyinde öğrencilerle değerlendirildiğinde bu örüntüler daha iyi görülür. Soru bankasının üretilmiş olması bilimsel veya ölçme onayı aldığı anlamına gelmez.</w:t>
      </w:r>
    </w:p>
    <w:p>
      <w:pPr>
        <w:pStyle w:val="Heading3"/>
      </w:pPr>
      <w:r>
        <w:t>Rubrik, kısa gerekçe ve karşı örnekle sınama</w:t>
      </w:r>
    </w:p>
    <w:p>
      <w:r>
        <w:rPr>
          <w:b w:val="0"/>
        </w:rPr>
        <w:t>Çıktı değerlendirme rubriği, modelin neyi iyi yaptığına ilişkin genel izlenimi ölçülebilir alanlara ayırır. Kaynak desteği, kavram doğruluğu, kapsam, görev uyumu, dil ve erişilebilirlik ayrı ölçütler olabilir. Ölçütlerin her biri için kabul, düzeltme veya ret koşulu tanımlanır. Modelin kendi çıktısına yüksek puan vermesi bağımsız doğrulama değildir. Aynı modelin tekrar yanıtını okumak yararlı hata bulma aracı olabilir; dış kanıt ve insan incelemesinin yerine geçmez.</w:t>
      </w:r>
    </w:p>
    <w:p>
      <w:r>
        <w:rPr>
          <w:b w:val="0"/>
        </w:rPr>
        <w:t>Gerekçeli çıktı istemek bazı görevlerde hatanın incelenmesini kolaylaştırabilir. Wei ve arkadaşları örnek çözüm basamaklarıyla istem kurmanın belirli akıl yürütme görevlerinde başarımı etkileyebildiğini araştırmıştır.[R8] Bu bulgu, üretilen gerekçenin her zaman doğru veya modelin gerçek hesap yolunun eksiksiz açıklaması olduğu anlamına gelmez. Tasarımcı doğrulanabilir kısa çözüm ister: hangi veri kullanıldı, hangi oran hesaplandı ve sonuç hangi kapsamda geçerli? Gereksiz uzun bir anlatı doğruluk kanıtı değildir.</w:t>
      </w:r>
    </w:p>
    <w:p>
      <w:r>
        <w:rPr>
          <w:b w:val="0"/>
        </w:rPr>
        <w:t>Kurgu hesapta 24 olumlu sonuç 40 kişiye bölünüyor, metin%75 diyor olsun. Gerekçe uzun ve akıcı olsa da 24/40=%60'tır. Hesap ayrı yapılır ve hata düzeltilir. Sınama için benzer bir soruda payda değiştirilir veya eksik bilgi bırakılır. Modelin yalnız ilk örneği düzeltmesi genel doğruluk artışı diye raporlanmaz. Karşı örnekler görevin sınırını araştırır.</w:t>
      </w:r>
    </w:p>
    <w:p>
      <w:r>
        <w:rPr>
          <w:b w:val="0"/>
        </w:rPr>
        <w:t>Rubrikte kritik hata ile küçük dil sorunu aynı toplam puanda eritilmez. Sağlık eğitiminde kapsam dışı kişisel tedavi iddiası, noktalama sorunundan farklı ele alınır. Ret gerekçesi ürünün hangi bölümünü etkilediğiyle yazılır. Yeni istem sürümü aynı bağımsız görevlerde yeniden değerlendirilir; metnin daha uzun veya daha güvenli görünmesi başarı göstergesi olarak tek başına kullanılmaz.</w:t>
      </w:r>
    </w:p>
    <w:p>
      <w:pPr>
        <w:pStyle w:val="Heading3"/>
      </w:pPr>
      <w:r>
        <w:t>Yinelenebilir üretim ve sürüm karşılaştırması</w:t>
      </w:r>
    </w:p>
    <w:p>
      <w:r>
        <w:rPr>
          <w:b w:val="0"/>
        </w:rPr>
        <w:t>Üretken sistemde aynı istemden farklı metinler çıkabilir. İstemin değiştirilmesi, kaynak dizininin güncellenmesi, model sürümü veya üretim ayarları da çıktıyı etkileyebilir. Sürüm kaydı yalnız model adını yazmak değildir. Görev metni, örnekler, kaynak parçaları, çıktı sözleşmesi ve insan düzeltmeleri birlikte izlenir. Böylece bir hatanın hangi değişiklikten sonra ortaya çıktığı araştırılabilir. NIST profili değer zinciri ve bileşen entegrasyonu risklerini ele alır.[R2]</w:t>
      </w:r>
    </w:p>
    <w:p>
      <w:r>
        <w:rPr>
          <w:b w:val="0"/>
        </w:rPr>
        <w:t>Kurgu soru üretiminde ilk istem kısa gerekçeli yanıtlar veriyor, yeni istem daha uzun çözüm veriyor olsun. Uzunluk artışı öğrenme yararı veya doğruluk artışı değildir. Aynı bağımsız soru setinde çift doğru, kaynak uyuşmazlığı, kapsam ve hesap hatası ölçülür. Bir ölçüt iyileşirken başka ölçüt bozulabilir. Sonuç yalnız ortalama puana değil hata türüne göre incelenir. Değişiklik gerekçesi ve başarımın belirsizliği raporlanır.</w:t>
      </w:r>
    </w:p>
    <w:p>
      <w:r>
        <w:rPr>
          <w:b w:val="0"/>
        </w:rPr>
        <w:t>Sınama örnekleri sürekli istem ayarlamada kullanılırsa modele veya tasarımcıya özgü aşırı uyarlama oluşabilir. Geliştirme örnekleri ile son değerlendirme örnekleri ayrılır. Tekrarlanan üretimler değişkenliği gösterir; ilk güzel çıktı seçilip geri kalanlar görünmez bırakılırsa kalite olduğundan yüksek görünebilir. Kaç üretimin hangi koşulda incelendiği belirtilir.</w:t>
      </w:r>
    </w:p>
    <w:p>
      <w:r>
        <w:rPr>
          <w:b w:val="0"/>
        </w:rPr>
        <w:t>Onaylanan ders materyali sabit sürüm olarak tutulur. Yeni üretim eski doğrulanmış metnin üstüne otomatik yazılmaz. Düzeltme kaydı hangi açıklama, vaka veya sorunun değiştiğini gösterir. Önceki soru anahtarı değişmişse eski yanıt sonuçlarıyla karşılaştırma sınırlandırılır. Bu kayıt düzeni gerçek ürün onayı veya yayın yapılmış gibi sunulmaz; taslağın incelemeye elverişli hale getirilmesini sağlar.</w:t>
      </w:r>
    </w:p>
    <w:p>
      <w:pPr>
        <w:pStyle w:val="Heading3"/>
      </w:pPr>
      <w:r>
        <w:t>Erişilebilirlik için ölçülebilir biçim kontrolleri</w:t>
      </w:r>
    </w:p>
    <w:p>
      <w:r>
        <w:rPr>
          <w:b w:val="0"/>
        </w:rPr>
        <w:t>Erişilebilir dijital içerik, yalnız büyük yazı ve sade dil kullanmakla tamamlanmaz. Başlık hiyerarşisi, bağlantının amacı, form alanlarının etiketi, klavye erişimi ve okuma sırası gibi özellikler de değerlendirilir. W 3 C WCAG 2.2 bu alanlar için ölçütler sunar.[R3] İçeriğin bir kısmının otomatik araçla kontrol edilmesi bütün uygunluğun doğrulandığı anlamına gelmez. Gerçek görevlerde ve yardımcı teknoloji koşullarında ayrıca inceleme gerekebilir; yapılan kontrolün kapsamı açık belirtilir.</w:t>
      </w:r>
    </w:p>
    <w:p>
      <w:r>
        <w:rPr>
          <w:b w:val="0"/>
        </w:rPr>
        <w:t>WCAG 2.2'nin 1.4.3 ölçütünde normal metin için en az 4,5:1, büyük metin için en az 3:1 kontrast oranı belirtilir; istisna ve tanımlar metnin kendi kapsamıyla birlikte okunur.[R3] Bu oranlar metnin anlaşılır olduğunu veya bütün erişilebilirlik ölçütlerinin sağlandığını göstermez. Kurgu bir soru kartında doğru seçenek yalnız yeşil, yanlış yalnız kırmızı işaretlenirse renk algısı farklı kullanıcı sonucu kaçırabilir. Metin etiketi veya simge açıklaması eklenir; bilgi tek renge bırakılmaz.</w:t>
      </w:r>
    </w:p>
    <w:p>
      <w:r>
        <w:rPr>
          <w:b w:val="0"/>
        </w:rPr>
        <w:t>Görsellerin alternatif metni işlevine göre yazılır. Dekoratif bir görsel ile veriyi taşıyan grafik aynı açıklamayı istemez. Grafik için eksen, birim, karşılaştırma ve önemli örüntü anlatılabilir; bilinmeyen kişisel veya klinik özellikler görselden icat edilmez. Ses ve video için gerekli metin alternatifi, konuşmacı ve anlamlı olayları doğru aktarmalıdır.</w:t>
      </w:r>
    </w:p>
    <w:p>
      <w:r>
        <w:rPr>
          <w:b w:val="0"/>
        </w:rPr>
        <w:t>İstem, erişilebilir çıktı özelliklerini belirtebilir; uygulama son ürünü ayrıca kontrol eder. Başlıkların gerçekten başlık olarak kodlanması, okuma sırası ve etiket ilişkisi yalnız metinde 'erişilebilir' yazmakla sağlanmaz. Tasarımcı mobil görünüm, büyütülmüş metin ve klavye akışında hedef bilginin korunup korunmadığını inceleyerek somut sonuç bildirir.</w:t>
      </w:r>
    </w:p>
    <w:p>
      <w:pPr>
        <w:pStyle w:val="Heading3"/>
      </w:pPr>
      <w:r>
        <w:t>Mahremiyet, lisans ve sentetik medya kaydı</w:t>
      </w:r>
    </w:p>
    <w:p>
      <w:r>
        <w:rPr>
          <w:b w:val="0"/>
        </w:rPr>
        <w:t>Dijital içerik üretiminde hangi verinin kullanıldığı ve çıktının hangi kaynaklardan türetildiği kaydedilir. Gerçek kişiye ait bakım notu, görüntü veya öğrenci yanıtı genel bir ders örneği için gerekli olmayabilir. Kurgu veriyle aynı öğrenme mekanizması gösterilebiliyorsa gereksiz özel ayrıntı paylaşılmaz. Adı silmek tek başına kimliksizleştirme garantisi değildir; yer, tarih ve nadir olaylar birlikte ayırt edici olabilir. Gizlilik riski çıktı kadar giriş ve günlüklerde de bulunabilir.</w:t>
      </w:r>
    </w:p>
    <w:p>
      <w:r>
        <w:rPr>
          <w:b w:val="0"/>
        </w:rPr>
        <w:t>NIST profili veri gizliliği ve fikrî mülkiyet risklerini ele alır; UNESCO eğitimde insan odaklı ve etik kullanımı tartışır.[R2][R1] Bu kaynaklar belirli dosya için kullanım izni veya hukuki görüş sağlamaz. Özgün üretim akışında kaynak lisansı, izin kapsamı ve kullanım koşulları ilgili belgeden kontrol edilir. 'İnternette bulunuyor' ifadesi serbest kullanım kanıtı değildir. Değişebilen koşullar tarihli kayıtla izlenir.</w:t>
      </w:r>
    </w:p>
    <w:p>
      <w:r>
        <w:rPr>
          <w:b w:val="0"/>
        </w:rPr>
        <w:t>Kurgu bir eğitim videosunda sentetik karakter kullanılmış olsun. Karakter gerçek bir uzmanın onayı veya hastanın tanıklığı gibi sunulmaz. Üretim yöntemi ve eğitim amacı uygun biçimde belirtilir. Görsel, sağlık davranışını güvenilir biçimde temsil etmiyorsa yalnız estetik niteliği nedeniyle kullanılmaz. Sentetik veri etiketi, gerçek bir kayda çok yakın kopyalama sorununu otomatik gidermez.</w:t>
      </w:r>
    </w:p>
    <w:p>
      <w:r>
        <w:rPr>
          <w:b w:val="0"/>
        </w:rPr>
        <w:t>Kayıt, gerekli minimumla tutulur. Üretilen dosyanın hangi kaynağı kullandığı ve hangi sürümün düzenlendiği görülebilir olur; sırların ve gereksiz kişisel alanların genel üretim kaydına alınması önlenir. Öğrenci projesi gerçek kişi izni, bağımsız uzman onayı veya kurum desteği yapılmadığı halde yapılmış izlenimi vermemelidir. Taslağın kanıt ve izin kapsamı son teslimatta doğru gösterilir.</w:t>
      </w:r>
    </w:p>
    <w:p>
      <w:pPr>
        <w:pStyle w:val="Heading3"/>
      </w:pPr>
      <w:r>
        <w:t>İnsan incelemesi ve yayın öncesi kalite geçitleri</w:t>
      </w:r>
    </w:p>
    <w:p>
      <w:r>
        <w:rPr>
          <w:b w:val="0"/>
        </w:rPr>
        <w:t>Bir materyalin üretilmesi, kaydedilmesi, doğrulanması ve yayımlanması farklı durumlar olarak tutulur. Yayın öncesi inceleme her ürünün risk ve hedefiyle orantılıdır. Sağlık eğitimi materyalinde bilimsel kapsam, soru anahtarı, kaynak ve erişilebilirlik önemli geçitler olabilir. Bir kişi dil kontrolü yaptıysa bütün bilimsel iddiaları onayladığı anlamına gelmez. İncelemenin kim tarafından ve hangi kapsamda yapıldığı gerçek işlem kaydına göre yazılır; sahte uzman veya kurul onayı eklenmez.</w:t>
      </w:r>
    </w:p>
    <w:p>
      <w:r>
        <w:rPr>
          <w:b w:val="0"/>
        </w:rPr>
        <w:t>Kurgu ünite taslağında kaynaklar açılmış, fakat vakalardan birinde iki doğru seçenek kalmış olsun. Dosyanın yapı denetiminden geçmesi yayın için yeterli değildir. Soru bağımsız çözülür, kök ve seçenekler düzeltilir, gerekçe yeniden okunur. Düzeltme ana metindeki kavramla uyuşmalıdır. Görsel kontrol yapılmadıysa yapılmış gibi bildirilemez; hangi kontrolün eksik olduğu teslim kaydında görünür olur.</w:t>
      </w:r>
    </w:p>
    <w:p>
      <w:r>
        <w:rPr>
          <w:b w:val="0"/>
        </w:rPr>
        <w:t>UNESCO'nun pedagojik doğrulama yaklaşımı ve NIST'in üretken sistem riskleri bu geçitlere kısa dayanak sağlar.[R1][R2] Özgün iş akışında belirli kritik hatalar otomatik düzeltme yerine insan incelemesine gönderilir. Modelin 'tüm kontroller geçti' cümlesi kontrolün gerçekten çalıştığı kanıtı değildir. Hesap, bağlantı ve dosya sonuçları okunur; başarısızlık varsa kayıt düzeltilir.</w:t>
      </w:r>
    </w:p>
    <w:p>
      <w:r>
        <w:rPr>
          <w:b w:val="0"/>
        </w:rPr>
        <w:t>İnceleme sonrası yayımlanacak sürüm belirlenir. Eski taslak ve yeni sürümün karışması önlenir. Öğrenciye sunulmamış materyal 'yayında', kurgu ortamda sınanmış işlem 'gerçek uygulamada doğrulandı' diye raporlanmaz. Teslimatın hazır olan kısmı ve kalan inceleme ihtiyacı sade bir dille belirtilir. Bu ayrım üretim sürecini yavaşlatmak için değil, gerçek sonucu doğru ve incelemeye elverişli sunmak içindir.</w:t>
      </w:r>
    </w:p>
    <w:p>
      <w:pPr>
        <w:pStyle w:val="Heading3"/>
      </w:pPr>
      <w:r>
        <w:t>Yapı doğrulaması, araç sonucu ve anlam denetimi</w:t>
      </w:r>
    </w:p>
    <w:p>
      <w:r>
        <w:rPr>
          <w:b w:val="0"/>
        </w:rPr>
        <w:t>Yapılandırılmış çıktı üretimi, metni bir sistemin okuyabileceği alanlara ayırır. Bu alanların türü, zorunluluğu ve izin verilen değerleri tanımlanır. Örneğin soru nesnesinde seçenekler dört metin, doğru cevap indeksi 0–3 arasında tam sayı ve kaynak kimlikleri kayıtlı referanslardan seçilmiş olabilir. Yapı denetimi eksik alan, yanlış tür veya geçersiz indeks bulabilir. Ancak bir gerekçenin doğru cevabı desteklediğini ya da iki seçeneğin aynı anlama geldiğini yalnız tür denetimi belirleyemez.</w:t>
      </w:r>
    </w:p>
    <w:p>
      <w:r>
        <w:rPr>
          <w:b w:val="0"/>
        </w:rPr>
        <w:t>Kurgu bir soru nesnesinde dört seçenek varken answer=4 yazılmış olsun. İndeks sözleşmesine göre bu değer geçersizdir; dosya kullanılmadan düzeltilir. Başka nesnede answer=2 geçerlidir, fakat ikinci ve üçüncü seçenekler aynı anlamdadır. Biçim geçse de anlam denetimi başarısız olur. Üçüncü bir nesnenin kaynak kimliği gerçek listede yoksa atıf zinciri kopuktur. Bu farklı hatalar ayrı kaydedilir ve uygun inceleme basamağına yönlenir.</w:t>
      </w:r>
    </w:p>
    <w:p>
      <w:r>
        <w:rPr>
          <w:b w:val="0"/>
        </w:rPr>
        <w:t>ReAct araştırması dil modeli üretimini görev eylemleri ve dış bilgi kaynaklarıyla ilişkilendiren bir yaklaşımı incelemiştir.[R4] Bu mekanizma araç sonucunun üretimden ayrı okunmasını gerektiren özgün iş akışına örnek olabilir. Model bir bağlantının açıldığını yazmışsa gerçek araç sonucu ayrıca kontrol edilir; hata mesajı başarıya çevrilmez.</w:t>
      </w:r>
    </w:p>
    <w:p>
      <w:r>
        <w:rPr>
          <w:b w:val="0"/>
        </w:rPr>
        <w:t>NIST'in bileşen entegrasyonu riski de yapı ve yürütme sınırlarının izlenmesine dayanak sağlar.[R2] Üretim, ayrıştırma, yapı kontrolü, kaynak kontrolü ve anlam incelemesi ayrı sonuç üretir. Bir basamağın geçmesi diğerinin geçtiği anlamına gelmez. Öğrenci teslimatında hangi denetimin gerçekten yapıldığı, hangi hatanın düzeltildiği ve hangi incelemenin henüz bulunmadığı açık yazılır.</w:t>
      </w:r>
    </w:p>
    <w:p>
      <w:r>
        <w:rPr>
          <w:b w:val="0"/>
        </w:rPr>
        <w:t>RFC 8259 JSONda metin, sayı, mantıksal değer ve yapılandırılmış türlerin ayrı olduğunu tanımlar.[R9] Kurgu soru dosyasında doğru indeksin 2 yerine metin olarak '2' dönmesi, sayı bekleyen sözleşmeyle aynı değildir. Otomatik dönüşüm kullanılacaksa hangi durumların kabul edileceği açıklanır; geçersiz veriyi sessizce doğruymuş gibi almak incelemeyi zorlaştırır. Ayrıştırılabilir bir JSON metni ile uygulamanın veri sözleşmesine uygun bir nesne farklı denetimlerden geçer. Kaynak kimliklerinin listede bulunması da kaynağın iddiayı desteklediğini kanıtlamaz; bu ilişki anlam incelemesinde ayrıca okunur.</w:t>
      </w:r>
    </w:p>
    <w:p>
      <w:pPr>
        <w:pStyle w:val="Heading3"/>
      </w:pPr>
      <w:r>
        <w:t>Kurgu vaka: biçim geçerli, soru ve hesap hatalı</w:t>
      </w:r>
    </w:p>
    <w:p>
      <w:r>
        <w:rPr>
          <w:b w:val="0"/>
        </w:rPr>
        <w:t>Bir eğitici kaynak güvenilirliği için dört seçenekli soru bankası üretiyor. İstemde doğru indeks 0–3 arasında istenmiş. Bir nesnede dört seçenek ve answer=4 var. İkinci nesne biçim denetiminden geçiyor; ancak 'bilgi yoksa kapsamı daralt' ve 'eksik kanıtı açık belirt' seçenekleri kökteki koşula göre ikisi de uygun. Üçüncü nesnenin açıklamasında 24/40=%75 yazıyor. Model hepsi için 'kontroller geçti' diyor. Üretimden kullanılabilir dosyaya geçişte hangi denetimleri ve düzeltmeleri yaparsınız?</w:t>
      </w:r>
    </w:p>
    <w:p>
      <w:pPr>
        <w:pStyle w:val="Heading3"/>
      </w:pPr>
      <w:r>
        <w:t>Çözüm</w:t>
      </w:r>
    </w:p>
    <w:p>
      <w:r>
        <w:rPr>
          <w:b w:val="0"/>
        </w:rPr>
        <w:t>Önce yapı kontrolü ile anlam kontrolü ayrılır. Dört seçenekli ve sıfırdan başlayan indeks sözleşmesinde izin verilen değerler 0,1,2,3'tür. answer=4 geçersizdir. Bu değerin düzeltilmesi, gerçek doğru seçeneğin bağımsız çözülmesini gerektirir; yalnız 4 değerini 3 değerine çevirme yeterli değildir. Modelin bütün kontrollerin geçtiğini söylemesi gerçek denetim kaydı değildir. Ayrıştırma sonucu ve alan türü de okunur; metin olarak dönen bir sayı otomatik olarak aynı veri türü kabul edilmez.</w:t>
      </w:r>
    </w:p>
    <w:p>
      <w:r>
        <w:rPr>
          <w:b w:val="0"/>
        </w:rPr>
        <w:t>İkinci soruda iki uygun seçenek vardır. Kök, hangi görevin koşulunu çözmenin beklendiğini açıklaştırmalıdır. Örneğin kaynakla sınırlı bir yanıtın henüz tamamlanamayacağı ve gerekli belge bölümünün isteneceği bir durum tanımlanabilir. Ancak seçeneklerden yalnız biri bu koşulla en iyi eşleşmelidir. Gerekçe diğer seçeneğin neden yetersiz kaldığını açıklamalıdır. Kökü 'en doğru' diye değiştirmek tek başına belirsizliği çözmez. Sorunun kazanımı, seçenekleri ve ipucu birlikte yeniden okunur.</w:t>
      </w:r>
    </w:p>
    <w:p>
      <w:r>
        <w:rPr>
          <w:b w:val="0"/>
        </w:rPr>
        <w:t>Üçüncü sorunun hesabı bağımsız yapılır:24/40=0,60=%60'tır. Pay ve payda özgün kurgu tabloyla karşılaştırılır; açıklama, görsel ve doğru seçenek aynı sayıyı kullanmalıdır. Hesap hatasının benzer sorularda tekrar edip etmediği incelenir. İlk örneğin düzelmesi tüm soru bankasının doğru olduğu anlamına gelmez.</w:t>
      </w:r>
    </w:p>
    <w:p>
      <w:r>
        <w:rPr>
          <w:b w:val="0"/>
        </w:rPr>
        <w:t>Düzeltme sonrası yapı, kaynak kimliği, iddia kaynak ilişkisi ve anlam denetimleri ayrı sonuç üretir. İlgili kaynaklar açılmış olmalıdır; bağlantının gerçek olması çift doğruyu veya yanlış hesabı gidermez. Bankanın sürümü ve değişen maddeleri kaydedilir. Bilimsel ve ölçme incelemesi tamamlanmadan dosya doğrulanmış son ürün diye sunulmaz. Bu vaka gerçek öğrenci, araştırma veya yayın işlemi içermez; tüm nesneler ve sayılar öğretim için kurgudur.[R9][R5][R2]</w:t>
      </w:r>
    </w:p>
    <w:p>
      <w:pPr>
        <w:pStyle w:val="Heading3"/>
      </w:pPr>
      <w:r>
        <w:t>Kurgu vaka: parçalama, erişilebilirlik ve onay iddiası</w:t>
      </w:r>
    </w:p>
    <w:p>
      <w:r>
        <w:rPr>
          <w:b w:val="0"/>
        </w:rPr>
        <w:t>Bir dijital sağlık eğitimi kartı uzun bir kaynaktan üretiliyor. Kaynağın ilk bölümündeki 'yalnız sınıf simülasyonu için' sınırı özetleme sırasında kaybolmuş. Kartta gerçek kişiye uygulanacak öneri izlenimi oluşuyor. Tasarım yalnız yeşil ve kırmızı renkle doğruları gösteriyor; görseldeki sayı metinle uyuşmuyor. Model ayrıca hiçbir inceleme yapılmadığı halde 'uzman onaylı' yazmış. Eğitici kartı hızlıca paylaşmak istiyor. İstem, kaynak zinciri ve yayın geçitleri açısından somut çözümü açıklayın.</w:t>
      </w:r>
    </w:p>
    <w:p>
      <w:pPr>
        <w:pStyle w:val="Heading3"/>
      </w:pPr>
      <w:r>
        <w:t>Çözüm</w:t>
      </w:r>
    </w:p>
    <w:p>
      <w:r>
        <w:rPr>
          <w:b w:val="0"/>
        </w:rPr>
        <w:t>İlk sorun kapsam kaybıdır. Özgün kaynakta önerinin ve sınıf simülasyonu sınırının birlikte okunacağı parçalar belirlenir. Kritik alan kartında kullanım amacı, veri kökeni ve kaynak sürümü korunur. İstem bu alanları son üründe açık tutmalıdır; fakat yeni isteme güvenmek yerine üretimde sınırın gerçekten yer aldığı kontrol edilir. Kart, gerçek kişiye yönelik değerlendirme veya tedavi önerisi gibi sunulamaz. Eğitim hedefiyle uyumlu kurgu görev biçimine geri düzenlenir.</w:t>
      </w:r>
    </w:p>
    <w:p>
      <w:r>
        <w:rPr>
          <w:b w:val="0"/>
        </w:rPr>
        <w:t>İkinci sorun sunumdur. Doğru ve yanlış bilgi yalnız renkle iletilmez; açık metin etiketi eklenir. Klavye veya ekran okuyucu akışında hangi yanıtın hangi gerekçeyle eşleştiği anlaşılır olmalıdır. Kontrast ve diğer erişilebilirlik özellikleri kendi ölçütleriyle kontrol edilir. Grafikteki sayı ile metin uyuşmuyorsa birine otomatik üstünlük verilmez; asıl veri veya öğretim tablosu açılır. Bir hesap kurgu ise bu durum korunur ve hem grafik hem açıklama aynı sonuca göre güncellenir.</w:t>
      </w:r>
    </w:p>
    <w:p>
      <w:r>
        <w:rPr>
          <w:b w:val="0"/>
        </w:rPr>
        <w:t>Üçüncü sorun sahte onaydır. Gerçek inceleme yapılmamışsa 'uzman onaylı' ifadesi kaldırılır. Yapılmış kontroller ve eksik inceleme alanı açık yazılır. Modelin kendisini uzman rolünde tanımlaması dışarıdan bilimsel onay yerine geçmez. Eğitici kaynak doğruluğu, soru veya etkinlik anlamı ve erişilebilirlik geçitlerini gerçek sonuçlarıyla kaydeder. Gerekli inceleme tamamlanmadan yayın yapılmaz.</w:t>
      </w:r>
    </w:p>
    <w:p>
      <w:r>
        <w:rPr>
          <w:b w:val="0"/>
        </w:rPr>
        <w:t>Düzeltme sonrasında eski taslak ile yeni sürüm ayrılır. Kaynak sınırı farklı konumda olan başka belgelerle ve renk dışı sunum koşullarıyla bağımsız görevler sınanır. Kartın kaydedilmiş olması paylaşıldığı veya gerçek uygulamada doğrulandığı anlamına gelmez. Teslimat, neyin hazır olduğunu ve hangi kontrolün henüz bulunmadığını doğru bildirir. Bu olay öğretim için kurgudur; gerçek onay, katılımcı verisi veya dış paylaşım yapılmış değildir.[R7][R3][R1][R2]</w:t>
      </w:r>
    </w:p>
    <w:p>
      <w:pPr>
        <w:pStyle w:val="Heading3"/>
      </w:pPr>
      <w:r>
        <w:t>Değerlendirme soruları</w:t>
      </w:r>
    </w:p>
    <w:p>
      <w:pPr>
        <w:pStyle w:val="Heading3"/>
      </w:pPr>
      <w:r>
        <w:t>U098-Q1</w:t>
      </w:r>
    </w:p>
    <w:p>
      <w:r>
        <w:rPr>
          <w:b w:val="0"/>
        </w:rPr>
        <w:t>İstemden önce hangi ürün tanımı en çok görev açıklığı sağlar?</w:t>
      </w:r>
    </w:p>
    <w:p>
      <w:r>
        <w:rPr>
          <w:b w:val="0"/>
        </w:rPr>
        <w:t>A. Sağlıkla ilgili güzel bir şey B. Öğrencinin kaynak kapsamını ayırt etmesini ölçen dört seçenekli kurgu vaka sorusu C. Çok profesyonel metin D. Mümkün olan en uzun yanıt</w:t>
      </w:r>
    </w:p>
    <w:p>
      <w:r>
        <w:rPr>
          <w:b w:val="0"/>
        </w:rPr>
        <w:t>Doğru cevap: B. Hedef davranış, kullanıcı ve ürün biçimi somuttur; genel sıfatlar çıktı ölçütünü belirtmez. [R1]</w:t>
      </w:r>
    </w:p>
    <w:p>
      <w:r>
        <w:rPr>
          <w:b w:val="0"/>
        </w:rPr>
        <w:t>İpucu: Kim, neyi, hangi ürünle gösterecek?</w:t>
      </w:r>
    </w:p>
    <w:p>
      <w:pPr>
        <w:pStyle w:val="Heading3"/>
      </w:pPr>
      <w:r>
        <w:t>U098-Q2</w:t>
      </w:r>
    </w:p>
    <w:p>
      <w:r>
        <w:rPr>
          <w:b w:val="0"/>
        </w:rPr>
        <w:t>Dört seçenekli ve 0–3 indeksli sözleşmede answer=4 dönerse ne yapılmalıdır?</w:t>
      </w:r>
    </w:p>
    <w:p>
      <w:r>
        <w:rPr>
          <w:b w:val="0"/>
        </w:rPr>
        <w:t>A. Son seçenek otomatik doğru seçilir B. Nesne biçimi güzel olduğu için kabul edilir C. İndeks yok sayılır D. Gerçek doğru seçenek bağımsız çözülerek geçersiz alan düzeltilir</w:t>
      </w:r>
    </w:p>
    <w:p>
      <w:r>
        <w:rPr>
          <w:b w:val="0"/>
        </w:rPr>
        <w:t>Doğru cevap: D. İzin verilen indeksler 0,1,2,3'tür;4 geçersizdir. Düzeltme anahtarın anlamını doğrulamayı da gerektirir. [R9]</w:t>
      </w:r>
    </w:p>
    <w:p>
      <w:r>
        <w:rPr>
          <w:b w:val="0"/>
        </w:rPr>
        <w:t>İpucu: Sayı türü geçerlilik ile değer aralığını ayırın.</w:t>
      </w:r>
    </w:p>
    <w:p>
      <w:pPr>
        <w:pStyle w:val="Heading3"/>
      </w:pPr>
      <w:r>
        <w:t>U098-Q3</w:t>
      </w:r>
    </w:p>
    <w:p>
      <w:r>
        <w:rPr>
          <w:b w:val="0"/>
        </w:rPr>
        <w:t>Yalnız araştırma başlığı verilmişken bulgulara dayalı etkinlik istenirse uygun yaklaşım nedir?</w:t>
      </w:r>
    </w:p>
    <w:p>
      <w:r>
        <w:rPr>
          <w:b w:val="0"/>
        </w:rPr>
        <w:t>A. Örneklem ve sonuç icat etmek B. Başlığı kanıt saymak C. Kanıta bağlı kısmı sınırlayıp gerekli metni istemek; bağımsız tasarımı sürdürmek D. Sahte DOIüretmek</w:t>
      </w:r>
    </w:p>
    <w:p>
      <w:r>
        <w:rPr>
          <w:b w:val="0"/>
        </w:rPr>
        <w:t>Doğru cevap: C. Başlık yöntem veya sonuç kanıtı değildir. Eksik bilgi açık belirtilir; yapılabilecek biçim çalışması ayrılır. [R2]</w:t>
      </w:r>
    </w:p>
    <w:p>
      <w:r>
        <w:rPr>
          <w:b w:val="0"/>
        </w:rPr>
        <w:t>İpucu: Hangi iş başlıktan bağımsız yapılabilir?</w:t>
      </w:r>
    </w:p>
    <w:p>
      <w:pPr>
        <w:pStyle w:val="Heading3"/>
      </w:pPr>
      <w:r>
        <w:t>U098-Q4</w:t>
      </w:r>
    </w:p>
    <w:p>
      <w:r>
        <w:rPr>
          <w:b w:val="0"/>
        </w:rPr>
        <w:t>Kurgu 24/40 oranının metinde%75 olarak yazılması hangi kontrolle düzeltilir?</w:t>
      </w:r>
    </w:p>
    <w:p>
      <w:r>
        <w:rPr>
          <w:b w:val="0"/>
        </w:rPr>
        <w:t>A. Pay ve paydayı yeniden hesaplayıp%60 bulmak B. Modelin güven yüzdesini yükseltmek C. Kaynak sayısını artırmak D. Metni daha uzun yapmak</w:t>
      </w:r>
    </w:p>
    <w:p>
      <w:r>
        <w:rPr>
          <w:b w:val="0"/>
        </w:rPr>
        <w:t>Doğru cevap: A. 24/40=0,60=%60'tır. Akıcılık ve kaynak sayısı yanlış aritmetiği düzeltmez. [R8]</w:t>
      </w:r>
    </w:p>
    <w:p>
      <w:r>
        <w:rPr>
          <w:b w:val="0"/>
        </w:rPr>
        <w:t>İpucu: Hesabı üretimden ayrı yapın.</w:t>
      </w:r>
    </w:p>
    <w:p>
      <w:pPr>
        <w:pStyle w:val="Heading3"/>
      </w:pPr>
      <w:r>
        <w:t>U098-Q5</w:t>
      </w:r>
    </w:p>
    <w:p>
      <w:r>
        <w:rPr>
          <w:b w:val="0"/>
        </w:rPr>
        <w:t>Bütün istem örneklerinde doğru seçenekBise hangi sorun araştırılmalıdır?</w:t>
      </w:r>
    </w:p>
    <w:p>
      <w:r>
        <w:rPr>
          <w:b w:val="0"/>
        </w:rPr>
        <w:t>A. Kaynaklar otomatik güncellenir B. Yanıt konumu ölçme dışı ipucu olabilir C. Model kalıcı olarak eğitilmiştir D. Her yeni soru bilimsel onay alır</w:t>
      </w:r>
    </w:p>
    <w:p>
      <w:r>
        <w:rPr>
          <w:b w:val="0"/>
        </w:rPr>
        <w:t>Doğru cevap: B. Örnek dağılımı gereksiz konum örüntüsü oluşturabilir; yeni görevler bağımsız çözülür ve seçenek örüntüsü incelenir. [R6]</w:t>
      </w:r>
    </w:p>
    <w:p>
      <w:r>
        <w:rPr>
          <w:b w:val="0"/>
        </w:rPr>
        <w:t>İpucu: Örnek hangi hedef dışı özelliği tekrar ediyor?</w:t>
      </w:r>
    </w:p>
    <w:p>
      <w:pPr>
        <w:pStyle w:val="Heading3"/>
      </w:pPr>
      <w:r>
        <w:t>U098-Q6</w:t>
      </w:r>
    </w:p>
    <w:p>
      <w:r>
        <w:rPr>
          <w:b w:val="0"/>
        </w:rPr>
        <w:t>Doğru ve yanlış yalnız yeşil/kırmızı renkle gösteriliyorsa uygun düzenleme nedir?</w:t>
      </w:r>
    </w:p>
    <w:p>
      <w:r>
        <w:rPr>
          <w:b w:val="0"/>
        </w:rPr>
        <w:t>A. Daha fazla renk eklemek B. Metindeki gerekçeyi kaldırmak C. Renk dışı açık metin veya anlamlı etiket sağlamak D. Yanlışları gizlemek</w:t>
      </w:r>
    </w:p>
    <w:p>
      <w:r>
        <w:rPr>
          <w:b w:val="0"/>
        </w:rPr>
        <w:t>Doğru cevap: C. Bilgi tek duyusal işarete bırakılmaz; etiket ve gerekçe ilişkisi korunur. [R3]</w:t>
      </w:r>
    </w:p>
    <w:p>
      <w:r>
        <w:rPr>
          <w:b w:val="0"/>
        </w:rPr>
        <w:t>İpucu: Rengi algılamayan kişi aynı bilgiyi alabiliyor mu?</w:t>
      </w:r>
    </w:p>
    <w:p>
      <w:pPr>
        <w:pStyle w:val="Heading3"/>
      </w:pPr>
      <w:r>
        <w:t>U098-Q7</w:t>
      </w:r>
    </w:p>
    <w:p>
      <w:r>
        <w:rPr>
          <w:b w:val="0"/>
        </w:rPr>
        <w:t>Bir araç bağlantıyı açarken hata verdi, model 'açıldı' yazdı. Hangi kayıt esas alınır?</w:t>
      </w:r>
    </w:p>
    <w:p>
      <w:r>
        <w:rPr>
          <w:b w:val="0"/>
        </w:rPr>
        <w:t>A. Modelin daha akıcı cümlesi B. Tahmin edilen kaynak başlığı C. Örnek istemin beğenilmesi D. Gerçek araç sonucu ve doğrulanan erişim kapsamı</w:t>
      </w:r>
    </w:p>
    <w:p>
      <w:r>
        <w:rPr>
          <w:b w:val="0"/>
        </w:rPr>
        <w:t>Doğru cevap: D. Üretim ifadesi gerçek yürütme sonucunun yerine geçmez; erişilemeyen bölüm okunmuş sayılmaz. [R4][R2]</w:t>
      </w:r>
    </w:p>
    <w:p>
      <w:r>
        <w:rPr>
          <w:b w:val="0"/>
        </w:rPr>
        <w:t>İpucu: İşlem gerçekten hangi sonuçla bitti?</w:t>
      </w:r>
    </w:p>
    <w:p>
      <w:pPr>
        <w:pStyle w:val="Heading3"/>
      </w:pPr>
      <w:r>
        <w:t>U098-Q8</w:t>
      </w:r>
    </w:p>
    <w:p>
      <w:r>
        <w:rPr>
          <w:b w:val="0"/>
        </w:rPr>
        <w:t>Uzun kaynaktaki kullanım sınırı özetten kaybolduğunda öncelikli çözüm nedir?</w:t>
      </w:r>
    </w:p>
    <w:p>
      <w:r>
        <w:rPr>
          <w:b w:val="0"/>
        </w:rPr>
        <w:t>A. Özgün koşulu ilgili parçayla ve kritik alan kaydıyla koruyup çıktıda sınamak B. Bütün sınırlılıkları kaldırmak C. Kayıp bilgiyi kesin tahminle doldurmak D. Sadece kapak görselini değiştirmek</w:t>
      </w:r>
    </w:p>
    <w:p>
      <w:r>
        <w:rPr>
          <w:b w:val="0"/>
        </w:rPr>
        <w:t>Doğru cevap: A. Parçalama ve birleştirme kapsamı değiştirmemelidir; son ürünün koşulu kullandığı kontrol edilir. [R7]</w:t>
      </w:r>
    </w:p>
    <w:p>
      <w:r>
        <w:rPr>
          <w:b w:val="0"/>
        </w:rPr>
        <w:t>İpucu: Hangi koşul önerinin anlamını değiştiriyor?</w:t>
      </w:r>
    </w:p>
    <w:p>
      <w:pPr>
        <w:pStyle w:val="Heading3"/>
      </w:pPr>
      <w:r>
        <w:t>Özet</w:t>
      </w:r>
    </w:p>
    <w:p>
      <w:r>
        <w:rPr>
          <w:b w:val="0"/>
        </w:rPr>
        <w:t>İstem tasarımı ürün, hedef kitle ve görevden başlar. Örnek, kaynak ve çıktı sözleşmesi birlikte düzenlenir; eksik kanıtta kapsam korunur. Biçim kontrolü bilimsel doğruluk, kaynak desteği veya tek doğru cevap anlamına gelmez. Güvenilir dijital üretim hesap, atıf, anlam, erişilebilirlik ve sürüm denetimlerini ayrı yürütür. Modelin başarı beyanı gerçek kontrol veya yayın kaydı yerine geçmez.</w:t>
      </w:r>
    </w:p>
    <w:p>
      <w:pPr>
        <w:pStyle w:val="Heading3"/>
      </w:pPr>
      <w:r>
        <w:t>Etkinlik: Kaynaklı soru kartı üretim sözleşmesi</w:t>
      </w:r>
    </w:p>
    <w:p>
      <w:r>
        <w:rPr>
          <w:b w:val="0"/>
        </w:rPr>
        <w:t>Gerçek kişi verisi kullanmadan kaynak kapsamını değerlendirme kazanımı için bir soru kartı istemi yazın. Görev, hedef kitle, kurgu kapsamı, izin verilen kaynak kimlikleri, dört seçenek/0–3 indeks sözleşmesi, gerekçe ve ipucunu tanımlayın. Bir yapı hatası, bir çift doğru ve bir kaynak kapsamı hatası içeren test örneği kurun. Her hata için bağımsız doğrulama ve düzeltme yolunu belirtin.</w:t>
      </w:r>
    </w:p>
    <w:p>
      <w:pPr>
        <w:pStyle w:val="Heading3"/>
      </w:pPr>
      <w:r>
        <w:t>Örnek yanıt</w:t>
      </w:r>
    </w:p>
    <w:p>
      <w:r>
        <w:rPr>
          <w:b w:val="0"/>
        </w:rPr>
        <w:t>İstem üniversite öğrencisine yönelik kurgu kaynak değerlendirme sorusu ister. Kaynakta bulunmayan yöntem veya sonuç üretilmez. Dört farklı seçenek,0–3 indeks, kısa gerekçe, çözümü söylemeyen ipucu ve gerçek kaynak kimliği istenir. Yapı denetimi answer=4 değerini reddeder; insan çözümü doğru indeksi belirler. Çift doğru kök ve seçenek koşullarıyla düzeltilir. Kaynak sınırı iddiada korunur ve özgün bölüm açılır. Yeni kart erişilebilir etiketlerle sunulur. Sürüm ve yapılan kontroller kaydedilir; uzman onayı veya yayın yapılmadıysa varmış gibi yazılmaz.</w:t>
      </w:r>
    </w:p>
    <w:p>
      <w:pPr>
        <w:pStyle w:val="Heading3"/>
      </w:pPr>
      <w:r>
        <w:t>Kaynaklar</w:t>
      </w:r>
    </w:p>
    <w:p>
      <w:pPr>
        <w:pStyle w:val="ListBullet"/>
      </w:pPr>
      <w:r>
        <w:rPr>
          <w:b w:val="0"/>
        </w:rPr>
        <w:t>[R1] UNESCO. Guidance for generative AI in education and research (2023). https://www.unesco.org/en/articles/guidance-generative-ai-education-and-research (Kontrol: 2026-10-12)</w:t>
      </w:r>
    </w:p>
    <w:p>
      <w:pPr>
        <w:pStyle w:val="ListBullet"/>
      </w:pPr>
      <w:r>
        <w:rPr>
          <w:b w:val="0"/>
        </w:rPr>
        <w:t>[R2] NIST. Generative Artificial Intelligence Profile, AI600-1 (2024). https://nvlpubs.nist.gov/nistpubs/ai/NIST.AI.600-1.pdf (Kontrol: 2026-10-12)</w:t>
      </w:r>
    </w:p>
    <w:p>
      <w:pPr>
        <w:pStyle w:val="ListBullet"/>
      </w:pPr>
      <w:r>
        <w:rPr>
          <w:b w:val="0"/>
        </w:rPr>
        <w:t>[R3] W3C. Web Content Accessibility Guidelines (WCAG) 2.2. https://www.w3.org/TR/WCAG22/ (Kontrol: 2026-10-12)</w:t>
      </w:r>
    </w:p>
    <w:p>
      <w:pPr>
        <w:pStyle w:val="ListBullet"/>
      </w:pPr>
      <w:r>
        <w:rPr>
          <w:b w:val="0"/>
        </w:rPr>
        <w:t>[R4] Yao ve arkadaşları. ReAct: Synergizing Reasoning and Acting in Language Models (2022). https://arxiv.org/abs/2210.03629 (Kontrol: 2026-10-12)</w:t>
      </w:r>
    </w:p>
    <w:p>
      <w:pPr>
        <w:pStyle w:val="ListBullet"/>
      </w:pPr>
      <w:r>
        <w:rPr>
          <w:b w:val="0"/>
        </w:rPr>
        <w:t>[R5] Institute of Education Sciences. Organizing Instruction and Study to Improve Student Learning (2007). https://ies.ed.gov/ncee/wwc/PracticeGuide/1 (Kontrol: 2026-10-12)</w:t>
      </w:r>
    </w:p>
    <w:p>
      <w:pPr>
        <w:pStyle w:val="ListBullet"/>
      </w:pPr>
      <w:r>
        <w:rPr>
          <w:b w:val="0"/>
        </w:rPr>
        <w:t>[R6] Brown ve arkadaşları. Language Models are Few-Shot Learners (2020). https://arxiv.org/abs/2005.14165 (Kontrol: 2026-10-12)</w:t>
      </w:r>
    </w:p>
    <w:p>
      <w:pPr>
        <w:pStyle w:val="ListBullet"/>
      </w:pPr>
      <w:r>
        <w:rPr>
          <w:b w:val="0"/>
        </w:rPr>
        <w:t>[R7] Liu ve arkadaşları. Lost in the Middle: How Language Models Use Long Contexts (2023). https://arxiv.org/abs/2307.03172 (Kontrol: 2026-10-12)</w:t>
      </w:r>
    </w:p>
    <w:p>
      <w:pPr>
        <w:pStyle w:val="ListBullet"/>
      </w:pPr>
      <w:r>
        <w:rPr>
          <w:b w:val="0"/>
        </w:rPr>
        <w:t>[R8] Wei ve arkadaşları. Chain-of-Thought Prompting Elicits Reasoning in Large Language Models (2022). https://arxiv.org/abs/2201.11903 (Kontrol: 2026-10-12)</w:t>
      </w:r>
    </w:p>
    <w:p>
      <w:pPr>
        <w:pStyle w:val="ListBullet"/>
      </w:pPr>
      <w:r>
        <w:rPr>
          <w:b w:val="0"/>
        </w:rPr>
        <w:t>[R9] IETF/RFC Editor. RFC8259: The JavaScript Object Notation (JSON) Data Interchange Format (2017). https://www.rfc-editor.org/rfc/rfc8259 (Kontrol: 2026-10-12)</w:t>
      </w:r>
    </w:p>
    <w:p>
      <w:pPr>
        <w:pStyle w:val="Heading1"/>
        <w:pageBreakBefore/>
      </w:pPr>
      <w:r>
        <w:t>U099  Dijital Müdahalelerin Değerlendirilmesi ve Uygulamaya Aktarılması</w:t>
      </w:r>
    </w:p>
    <w:p>
      <w:pPr>
        <w:pStyle w:val="Heading3"/>
      </w:pPr>
      <w:r>
        <w:t>Öğrenme kazanımları</w:t>
      </w:r>
    </w:p>
    <w:p>
      <w:pPr>
        <w:pStyle w:val="ListBullet"/>
      </w:pPr>
      <w:r>
        <w:rPr>
          <w:b w:val="0"/>
        </w:rPr>
        <w:t>Dijital müdahaleyi bileşen, hedef davranış ve karşılaştırıcıyla tanımlar.</w:t>
      </w:r>
    </w:p>
    <w:p>
      <w:pPr>
        <w:pStyle w:val="ListBullet"/>
      </w:pPr>
      <w:r>
        <w:rPr>
          <w:b w:val="0"/>
        </w:rPr>
        <w:t>Mantık modelinde faaliyet, çıktı, ara mekanizma ve sonuç ayrımını kurar.</w:t>
      </w:r>
    </w:p>
    <w:p>
      <w:pPr>
        <w:pStyle w:val="ListBullet"/>
      </w:pPr>
      <w:r>
        <w:rPr>
          <w:b w:val="0"/>
        </w:rPr>
        <w:t>Uygulanabilirlik, kullanılabilirlik, etkililik ve uygulama sonuçlarını ayırt eder.</w:t>
      </w:r>
    </w:p>
    <w:p>
      <w:pPr>
        <w:pStyle w:val="ListBullet"/>
      </w:pPr>
      <w:r>
        <w:rPr>
          <w:b w:val="0"/>
        </w:rPr>
        <w:t>Rastgele dağıtım, kümelenme ve ön test son test karşılaştırmasının varsayımlarını açıklar.</w:t>
      </w:r>
    </w:p>
    <w:p>
      <w:pPr>
        <w:pStyle w:val="ListBullet"/>
      </w:pPr>
      <w:r>
        <w:rPr>
          <w:b w:val="0"/>
        </w:rPr>
        <w:t>Sonuç ölçütünü zaman penceresi ve uygun paydalarla hesaplar.</w:t>
      </w:r>
    </w:p>
    <w:p>
      <w:pPr>
        <w:pStyle w:val="ListBullet"/>
      </w:pPr>
      <w:r>
        <w:rPr>
          <w:b w:val="0"/>
        </w:rPr>
        <w:t>Kayıp izlem ve kullanım terkini ayrı değerlendirip belirsizliği raporlar.</w:t>
      </w:r>
    </w:p>
    <w:p>
      <w:pPr>
        <w:pStyle w:val="ListBullet"/>
      </w:pPr>
      <w:r>
        <w:rPr>
          <w:b w:val="0"/>
        </w:rPr>
        <w:t>Kaynak, eşitlik ve örgütsel koşullar için uygulamaya geçiş planı hazırlar.</w:t>
      </w:r>
    </w:p>
    <w:p>
      <w:pPr>
        <w:pStyle w:val="ListBullet"/>
      </w:pPr>
      <w:r>
        <w:rPr>
          <w:b w:val="0"/>
        </w:rPr>
        <w:t>Sürüm, uygulama sadakati ve sürdürülebilirlik kanıtını izlenebilir sunar.</w:t>
      </w:r>
    </w:p>
    <w:p>
      <w:pPr>
        <w:pStyle w:val="Heading3"/>
      </w:pPr>
      <w:r>
        <w:t>Müdahaleyi ve karşılaştırıcıyı işlev üzerinden tanımlama</w:t>
      </w:r>
    </w:p>
    <w:p>
      <w:r>
        <w:rPr>
          <w:b w:val="0"/>
        </w:rPr>
        <w:t>Bir dijital müdahale yalnız uygulamanın adı veya ekran sayısı değildir. Kime, hangi içerikle, hangi zamanda ve hangi davranış üzerinden etki etmesi beklendiği tanımlanır. Mesaj hatırlatması, kişisel geri bildirim ve personel destek kanalı aynı pakette bulunabilir. Bu bileşenlerin her biri farklı kaynak ve mekanizma taşır. 'Dijital sistem kullanıldı' ifadesi hangi değişimin sınandığını göstermediği için etki yorumunu ve yeniden üretimi zorlaştırır. Değerlendirme birimi kişi, bakım veren, ekip veya kurum olabilir.</w:t>
      </w:r>
    </w:p>
    <w:p>
      <w:r>
        <w:rPr>
          <w:b w:val="0"/>
        </w:rPr>
        <w:t>Kurgu takip görüşmesi projesinde müdahale, başvuru öncesi doğrulanmış bilgilendirme kartı ve erişilebilir hatırlatma mesajı olsun. Karşılaştırıcı olağan hizmet açıklaması olabilir. Olağan hizmetin ne içerdiği açık yazılır; hiç hizmet yokmuş gibi varsayılmaz. Her iki grupta aynı personel desteği bulunmuyorsa görülen fark dijital karttan başka bir etkenden kaynaklanabilir. Yeni paketin hangi bileşeni değiştirdiği belirlenir.</w:t>
      </w:r>
    </w:p>
    <w:p>
      <w:r>
        <w:rPr>
          <w:b w:val="0"/>
        </w:rPr>
        <w:t>WHO dijital müdahalelerin yarar, zarar, kabul edilebilirlik, uygulanabilirlik, kaynak ve eşitlik boyutlarında değerlendirilmesini ele alır.[R1] Bu kısa dayanağın özgün uygulamasında müdahale kartı içerik, sunum yolu, kullanım koşulu, insan desteği ve beklenen sonuç alanlarını taşır. Kart değerlendirme boyunca değişirse yeni sürüm kaydedilir.</w:t>
      </w:r>
    </w:p>
    <w:p>
      <w:r>
        <w:rPr>
          <w:b w:val="0"/>
        </w:rPr>
        <w:t>Karşılaştırıcı seçimi bilimsel soruyu değiştirir. Olağan hizmete ek yarar, iki dijital sürüm arasındaki fark ve belirli bir bileşenin katkısı aynı soru değildir. Hedef sonuçla uyumlu karşılaştırma kurulmalıdır. Kurgu tasarımda kaynak ve erişim sınırlılığı açıkça belirtilir. Bu açıklama gerçek araştırmanın başladığı veya etik onay alındığı anlamına gelmez; değerlendirmeye açık bir öneri oluşturur.</w:t>
      </w:r>
    </w:p>
    <w:p>
      <w:pPr>
        <w:pStyle w:val="Heading3"/>
      </w:pPr>
      <w:r>
        <w:t>Mantık modeli ve değişim mekanizması</w:t>
      </w:r>
    </w:p>
    <w:p>
      <w:r>
        <w:rPr>
          <w:b w:val="0"/>
        </w:rPr>
        <w:t>Mantık modeli, kaynaklardan beklenen sonuca giden varsayımları görünür kılar. Girdi, faaliyet, doğrudan çıktı, ara mekanizma ve nihai sonuç ayrı yazılır. Bir kartın gönderilmesi çıktı, kartın anlaşılması ara mekanizma, uygun destek kanalına ulaşılması başka bir sonuç olabilir. Bu basamakları aynı şey saymak değerlendirmeyi yalnız teslim edilen mesaj sayısına indirger. Bir basamak gerçekleşmiş olsa bile sonraki basamağın oluştuğu ayrıca gösterilmelidir.</w:t>
      </w:r>
    </w:p>
    <w:p>
      <w:r>
        <w:rPr>
          <w:b w:val="0"/>
        </w:rPr>
        <w:t>Kurgu proje için personel zamanı ve doğrulanmış içerik girdidir. Kartın hazırlanması ve iletilmesi faaliyettir. Ulaşan kart sayısı çıktı, kişinin hizmet yolunu doğru açıklayabilmesi ara sonuçtur. Uygun başvuru kanalının kullanılması daha ileri sonuç olabilir. Bağlantı veya dil engeli ilk basamakta, yanlış açıklama sonraki basamakta, hizmet kapasitesi ise son basamakta zinciri kesebilir. Teknolojinin her sorunu tek başına çözeceği varsayılmaz.</w:t>
      </w:r>
    </w:p>
    <w:p>
      <w:r>
        <w:rPr>
          <w:b w:val="0"/>
        </w:rPr>
        <w:t>WHO izleme ve değerlendirme rehberi uygulama sadakati ile etki değerlendirmesini sistematik olarak ele alır.[R2] Özgün mantık modelinde her ok için bir varsayım ve gözlenebilir gösterge yazılır. 'Kart okunduysa anlaşıldı' varsayımı kısa geri anlatım göreviyle araştırılabilir. 'Anlaşıldıysa başvuru gerçekleşir' varsayımında ulaşım ve randevu erişimi dikkate alınır.</w:t>
      </w:r>
    </w:p>
    <w:p>
      <w:r>
        <w:rPr>
          <w:b w:val="0"/>
        </w:rPr>
        <w:t>Ara mekanizma verisi etki yorumunu zenginleştirir, fakat her ara değişkeni analize kontrol olarak eklemek doğru değildir. Müdahalenin değiştirdiği bir alanı gelişigüzel sabitlemek, ölçülmek istenen etkinin bir bölümünü dışlayabilir. Analiz sorusu ve değişkenlerin zaman sırası önce tanımlanır. Mantık modeli neden sonuç kanıtı değildir; hangi ilişkinin ayrıca sınanacağını gösteren tasarım aracıdır.</w:t>
      </w:r>
    </w:p>
    <w:p>
      <w:pPr>
        <w:pStyle w:val="Heading3"/>
      </w:pPr>
      <w:r>
        <w:t>Uygulanabilirlik, etkililik ve uygulama sonuçları</w:t>
      </w:r>
    </w:p>
    <w:p>
      <w:r>
        <w:rPr>
          <w:b w:val="0"/>
        </w:rPr>
        <w:t>Bir müdahalenin teknik olarak çalışması, hizmette kullanılabilir veya etkili olduğunu göstermez. Uygulanabilirlik gerekli veri, zaman ve kaynaklarla işlemin yürütülebilip yürütülemediğini sorar. Kullanılabilirlik hedef kullanıcının görevi tamamlamasını ve hata türlerini inceler. Etkililik belirli bir sonuçta karşılaştırıcıya göre farkı araştırır. Kabul edilebilirlik kullanıcıların ve personelin deneyimine, uygulama sonuçları ise erişim, benimseme ve sürdürülebilirliğe ilişkindir. Bu sorular için farklı veri gerekir.</w:t>
      </w:r>
    </w:p>
    <w:p>
      <w:r>
        <w:rPr>
          <w:b w:val="0"/>
        </w:rPr>
        <w:t>Kurgu küçük denemede on sentetik senaryo sisteme yüklenip hepsi başarıyla işlenebilir. Bu yalnız test edilen teknik akışa ilişkin sonuçtur. Gerçek kullanıcıların içeriği doğru anladığı, daha uygun hizmet aldığı veya projenin kurumda sürdürülebildiği çıkarılamaz. Bir geri bildirim anketinde yüksek memnuniyet görülmesi de hedef davranışta etki kanıtı değildir. Hangi değerlendirme yapılmışsa o adıyla raporlanır.</w:t>
      </w:r>
    </w:p>
    <w:p>
      <w:r>
        <w:rPr>
          <w:b w:val="0"/>
        </w:rPr>
        <w:t>WHO'nun çok boyutlu değerlendirme yaklaşımı ve NASSS'nin benimsememe, terk ve sürdürülebilirlik çerçevesi bu ayrımları destekler.[R1][R3] Özgün tasarımda her aşamanın ilerleme kararı önceden yazılır. Teknik hata düzelmeden etki araştırmasına geçmek sonuç yorumunu zorlaştırabilir. Teknik başarım iyi olduğu halde hedefe yönelik etki oluşmuyorsa mekanizma veya karşılaştırıcı yeniden incelenir.</w:t>
      </w:r>
    </w:p>
    <w:p>
      <w:r>
        <w:rPr>
          <w:b w:val="0"/>
        </w:rPr>
        <w:t>Erken aşamada az örnekle yapılan inceleme belirsizliği azaltabilir; büyük bir etki iddiası üretmek için yeterli olmayabilir. Kullanılmama nedenleri araştırılır ve hedef nüfusu dışlayan koşullar kaydedilir. Aynı örneklerde sürekli düzenlenen sistem son değerlendirmede bağımsız veriye ihtiyaç duyar. Bir öğrenci projesinde yalnız kurgu akışın kontrol edilmesi gerçek pilot çalışma olarak gösterilmez.</w:t>
      </w:r>
    </w:p>
    <w:p>
      <w:pPr>
        <w:pStyle w:val="Heading3"/>
      </w:pPr>
      <w:r>
        <w:t>Rastgele dağıtım, seçim ve kümelenme</w:t>
      </w:r>
    </w:p>
    <w:p>
      <w:r>
        <w:rPr>
          <w:b w:val="0"/>
        </w:rPr>
        <w:t>Nedensel değerlendirmede temel soru, müdahale olmasaydı aynı kişilerin sonucunun nasıl olacağıdır. Bu karşı olgusal sonuç aynı anda doğrudan görülemez; uygun karşılaştırma kurulmaya çalışılır. Rastgele dağıtım, başlangıç farklarının grup seçimini sistematik olarak belirlemesini azaltmak için kullanılan yöntemdir. J-PAL yöntem rehberi karşı olgusal ve karşılaştırma seçimi mantığını açıklar.[R5] Rastgele dağıtım her küçük örneklemde bütün alanların tam eşit olacağını garanti etmez; belirsizlik sürer.</w:t>
      </w:r>
    </w:p>
    <w:p>
      <w:r>
        <w:rPr>
          <w:b w:val="0"/>
        </w:rPr>
        <w:t>Kurgu bireysel dağıtımda aynı sınıftaki öğrenciler farklı araçlar kullansın. Öğrencilerin materyali birbirine aktarması karşılaştırıcıya müdahale bileşeni taşınmasına yol açabilir. Bu durumda sınıf veya ekip düzeyinde dağıtım düşünülebilir. Ancak aynı sınıftaki yanıtlar ortak eğitici ve ortam nedeniyle ilişkili olabilir. Yüz öğrenci on sınıfta bulunuyorsa yüz bağımsız kurum deneyimi varmış gibi analiz yapmak belirsizliği küçültebilir. Dağıtım ve analiz birimi uyumlu ele alınır.</w:t>
      </w:r>
    </w:p>
    <w:p>
      <w:r>
        <w:rPr>
          <w:b w:val="0"/>
        </w:rPr>
        <w:t>Grup bilgisi açık olduktan sonra kişileri seçmek de seçilim yaratabilir. Ekip, yeni sisteme daha uygun kişileri müdahale grubuna alırsa rastgele dağıtımın yararı zayıflar. Katılım, dağıtım zamanı ve değerlendirme akışı bu nedenle kaydedilir. Sonucu ölçen kişi grubu biliyorsa ölçüm davranışı etkilenebilir; mümkün olan körleme veya standartlaştırma seçenekleri düşünülür.</w:t>
      </w:r>
    </w:p>
    <w:p>
      <w:r>
        <w:rPr>
          <w:b w:val="0"/>
        </w:rPr>
        <w:t>Uygulama bağlamı hangi tasarımın uygun olduğunu belirler. Rastgele dağıtım yapılamıyorsa başka yöntem seçilebilir; varsayımlar açıkça yazılır ve sonuç daha temkinli yorumlanır. Tasarımın adı tek başına güvenilirlik göstergesi değildir. Bu kurgu plan gerçek katılımcı ataması, hizmet değişikliği veya araştırma açılışı değildir; gerekli bilimsel ve kurumsal değerlendirmeye sunulabilecek yöntem önerisidir.</w:t>
      </w:r>
    </w:p>
    <w:p>
      <w:pPr>
        <w:pStyle w:val="Heading3"/>
      </w:pPr>
      <w:r>
        <w:t>Ön test son test ve farkların farkı hesabı</w:t>
      </w:r>
    </w:p>
    <w:p>
      <w:r>
        <w:rPr>
          <w:b w:val="0"/>
        </w:rPr>
        <w:t>Bir grubun sonucu müdahaleden sonra iyileşmişse bu farkın tamamı müdahaleye bağlanamaz. Zaman içinde olağan öğrenme, hizmet değişimi, mevsim veya ölçüm alışkanlığı sonucu etkileyebilir. Ön test son test karşılaştırması değişimi gösterir; değişimin nedenini tek başına belirlemez. J-PAL rehberi farklı karşılaştırma yöntemlerinin farklı varsayımlar taşıdığını ve farkların farkı yaklaşımını ele alır.[R5] Yöntem seçimi veriye bakıldıktan sonra yalnız en güzel sonucu verecek biçimde yapılmamalıdır.</w:t>
      </w:r>
    </w:p>
    <w:p>
      <w:r>
        <w:rPr>
          <w:b w:val="0"/>
        </w:rPr>
        <w:t>Özgün kurgu hesapta müdahale grubunun ortalama hizmet yolu bilgi puanı 50'den 70'e, karşılaştırıcı grubun 48'den 58'eçıksın. Müdahale grubundaki değişim 20, karşılaştırıcıdaki değişim 10 puandır. Farkların farkı 20−10=10 puandır. Bu sayı 20 puanlık ilk değişimle aynı değildir. Son test ortalamalarını yalnız karşılaştırmak da 70−58=12 puan verir; farklı hesaplar farklı sorulara yanıt verir. Ölçeğin birimi ve puanın neyi temsil ettiği açık yazılır.</w:t>
      </w:r>
    </w:p>
    <w:p>
      <w:r>
        <w:rPr>
          <w:b w:val="0"/>
        </w:rPr>
        <w:t>Nedensel yorum için müdahale yokken grupların değişimlerinin uygun biçimde karşılaştırılabilir olacağı varsayımı gerekir. Önceki zaman eğilimleri bu varsayım hakkında bilgi verebilir; varsayımı kesin kanıtlamaz. Gruplardan yalnız birinde aynı anda başka bir program başlamışsa fark yine o programdan etkilenebilir. Ortak zaman etkisini çıkarmak bütün karıştırıcıları otomatik gidermez.</w:t>
      </w:r>
    </w:p>
    <w:p>
      <w:r>
        <w:rPr>
          <w:b w:val="0"/>
        </w:rPr>
        <w:t>Başlangıç farkı, izlem kaybı, ölçüm aracı değişimi ve kümelenme ayrıca incelenir. Tahminin belirsizliği raporlanır; yalnız puan farkı verilerek kesin etki ilan edilmez. Bu sayılar yöntem öğretmek için oluşturulmuştur, gerçek bir müdahale çalışmasının sonucu değildir. Hesap doğru olsa bile tasarımın varsayımlarını değerlendirmeden uygulama kararı alınamaz.</w:t>
      </w:r>
    </w:p>
    <w:p>
      <w:pPr>
        <w:pStyle w:val="Heading3"/>
      </w:pPr>
      <w:r>
        <w:t>Sonuç ölçütü, zaman penceresi ve payda</w:t>
      </w:r>
    </w:p>
    <w:p>
      <w:r>
        <w:rPr>
          <w:b w:val="0"/>
        </w:rPr>
        <w:t>Bir sonuç ölçütü olayın ne olduğunu, ne zaman ölçüldüğünü ve kimin ölçüme dahil edildiğini belirtir. 'Başarı oranı' başlığı bu alanları açıklamaz. Doğru başvuru yolunu söyleme, uygulamaya giriş ve görüşmeye katılma farklı sonuçlardır. Her biri için uygun veri kaynağı ve payda gerekir. WHO izleme rehberi sistematik gösterge ve değerlendirme yaklaşımına dayanak sağlar.[R2] Gösterge, mantık modelindeki basamakla uyumlu seçilir.</w:t>
      </w:r>
    </w:p>
    <w:p>
      <w:r>
        <w:rPr>
          <w:b w:val="0"/>
        </w:rPr>
        <w:t>Kurgu bir sistem 100 kişiye kart göndermiş,80 kişiye ulaşmış,60 kişi kartı açmış ve 40 kişi doğru hizmet yolunu açıklamış olsun. Gönderilenlere göre doğru açıklama 40/100=%40, ulaşılanlara göre 40/80=%50, açanlara göre 40/60≈%66,7'dir. Bu oranlar birbirinin yerine kullanılamaz. Yalnız son oranı sunmak erişim kaybını gizleyebilir. Hangi soruya hangi paydanın yanıt verdiği açıklanır; bütün aşamalar aynı temel nüfusa dönerek izlenir.</w:t>
      </w:r>
    </w:p>
    <w:p>
      <w:r>
        <w:rPr>
          <w:b w:val="0"/>
        </w:rPr>
        <w:t>Zaman penceresi de yorumu değiştirir. Bir gün içinde kartı açma ile iki hafta içinde açma farklı göstergedir. Geç yanıtların hangi aşamaya dahil edildiği önceden belirlenir. Aynı kişinin birden fazla giriş yapması kişi sayısını artırmaz; olay ve kişi düzeyinde kayıtlar ayrılır. Uygulama zamanı ile veri aktarım zamanı karıştırılmaz.</w:t>
      </w:r>
    </w:p>
    <w:p>
      <w:r>
        <w:rPr>
          <w:b w:val="0"/>
        </w:rPr>
        <w:t>Ölçüm yöntemi değerlendirme boyunca tutarlı olmalıdır. İlk dönemde telefonla, sonraki dönemde yalnız uygulamadan sonuç toplanması erişim biçimine göre farklı gözlem yaratabilir. Bu fark raporda görünür olur. Veri sözlüğü olay, birim, zaman ve eksik değer anlamını taşır. İyi gösterge kayıt sayısının çokluğuyla değil hedef sonucu doğru temsil etmesiyle değerlendirilir.</w:t>
      </w:r>
    </w:p>
    <w:p>
      <w:pPr>
        <w:pStyle w:val="Heading3"/>
      </w:pPr>
      <w:r>
        <w:t>Etki ölçüsü, belirsizlik ve çoklu sonuçlar</w:t>
      </w:r>
    </w:p>
    <w:p>
      <w:r>
        <w:rPr>
          <w:b w:val="0"/>
        </w:rPr>
        <w:t>Etki ölçüsü, sonuç türüne ve değerlendirme sorusuna göre seçilir. İkili bir sonuçta oran farkı ile oranların oranı aynı bilgiyi farklı biçimde sunar. Sürekli bir puanda ortalama fark anlamlı olabilir; fakat ölçeğin aralığı ve yüksek puanın anlamı açıklanmalıdır. J-PAL rehberi etki değerlendirmesini uygun karşı olgusal karşılaştırmayla ilişkilendirir.[R5] Buradaki hesaplar etki ölçülerini ayırt etmek için kurulan özgün örneklerdir; tasarımın nedensel geçerliliğini kanıtlamaz.</w:t>
      </w:r>
    </w:p>
    <w:p>
      <w:r>
        <w:rPr>
          <w:b w:val="0"/>
        </w:rPr>
        <w:t>Kurgu bağımsız gruplarda hedef davranış müdahalede 30/100, karşılaştırıcıda 20/100 olsun. Mutlak fark 0,30−0,20=0,10, yani 10 yüzde puandır. Oranların oranı 0,30/0,20=1,5'tir; göreli artış%50'dir. 'Yüzde 10 artış' ifadesi mutlak ve göreli farkı karıştırabilir. Sonucun yararlı mı zararlı mı olduğu hedef davranışın tanımına bağlıdır. Aynı hesap olumsuz bir olay için yapılırsa artış başarı diye yorumlanmaz.</w:t>
      </w:r>
    </w:p>
    <w:p>
      <w:r>
        <w:rPr>
          <w:b w:val="0"/>
        </w:rPr>
        <w:t>Nokta tahmini yanında belirsizlik değerlendirilir. Güven aralığı veri, örneklem ve analiz varsayımlarına bağlıdır; dar görünmesi ölçüm veya seçilim hatalarının ortadan kalktığını göstermez. Küme içi ilişki göz ardı edildiğinde aralık gereğinden dar olabilir. İstatistiksel fark, klinik veya hizmet açısından yeterli yarar anlamına da gelmez. Hangi farkın pratikte anlamlı olacağı görev ve kaynakla birlikte tartışılır.</w:t>
      </w:r>
    </w:p>
    <w:p>
      <w:r>
        <w:rPr>
          <w:b w:val="0"/>
        </w:rPr>
        <w:t>Birden çok sonuç ve zaman noktası sınandığında tesadüfî olumlu sonuç seçme riski artar. Önceden belirlenmiş birincil sorular ile keşif amaçlı analizler ayrılır. Bütün sonuçları yalnız en iyi görünen grafikle temsil etmekten kaçınılır. Rapor ölçütü, yönü, zamanı, belirsizliği ve kalan varsayımları birlikte gösterdiğinde okuyucu bulgunun gücünü daha doğru değerlendirebilir.</w:t>
      </w:r>
    </w:p>
    <w:p>
      <w:pPr>
        <w:pStyle w:val="Heading3"/>
      </w:pPr>
      <w:r>
        <w:t>Nitel veriyle mekanizma ve kullanmama nedenlerini araştırma</w:t>
      </w:r>
    </w:p>
    <w:p>
      <w:r>
        <w:rPr>
          <w:b w:val="0"/>
        </w:rPr>
        <w:t>Sayısal sonuç bir farkın büyüklüğünü gösterebilir; farkın hangi süreçten doğduğunu tek başına açıklamayabilir. Nitel veri, kullanıcı ve personelin deneyimini, iş akışındaki engelleri ve beklenmeyen sonuçları araştırabilir. NASSS çalışması birey, örgüt ve daha geniş bağlamı birlikte ele alan ampirik bir çerçeve geliştirmiştir.[R3] Bu kısa dayanağın özgün uygulamasında görüşme soruları mantık modelindeki varsayımlarla ilişkilendirilir.</w:t>
      </w:r>
    </w:p>
    <w:p>
      <w:r>
        <w:rPr>
          <w:b w:val="0"/>
        </w:rPr>
        <w:t>Kurgu mesaj sistemini bırakmış kişi için 'Neden kullanmadınız' sorusu yararlı olabilir, fakat suçlayıcı bir dille sorulursa deneyim eksik aktarılabilir. 'Hangi aşamada erişim veya kullanım zorlaştı' gibi somut olay sorusu daha ayrıntılı kayıt sağlayabilir. Aktif kullanıcılar kadar hiç başlamayan, erken ayrılan ve farklı erişim koşulu bulunan kişiler de araştırma sorusuyla uyumlu düşünülür. Yalnız memnun kullanıcılarla konuşmak bütün deneyimi temsil etmez.</w:t>
      </w:r>
    </w:p>
    <w:p>
      <w:r>
        <w:rPr>
          <w:b w:val="0"/>
        </w:rPr>
        <w:t>Bir görüşmede ekranda doğru yolun bulunamadığı söylenmişse görev kaydı ve arayüz sürümüyle karşılaştırılabilir. Sayısal kullanım verisiyle uyuşmazlık otomatik olarak kişinin yanlış hatırladığı anlamına gelmez. Günlükte 'açıldı' yazması içeriğin okunduğunu veya anlaşıldığını göstermeyebilir. Farklı veri kaynakları aynı olayın farklı yönlerini taşır; uyuşmazlık mekanizmayı araştırmak için kullanılır.</w:t>
      </w:r>
    </w:p>
    <w:p>
      <w:r>
        <w:rPr>
          <w:b w:val="0"/>
        </w:rPr>
        <w:t>Nitel bulguların nasıl toplandığı, örnek seçimi, analiz yaklaşımı ve farklı görüşler raporlanır. Gerçek kişiden alınmayan sözler katılımcı alıntısı gibi sunulmaz. Eğitim projesinde yazılan örnek görüşme kurgu olarak etiketlenir. Bulgular tasarım değişimine dönüştürülürse hangi bileşenin neden değiştiği kaydedilir; değişikliğin etkisi ayrıca değerlendirilir. Nitel inceleme tek başına nedensel etki hesabı veya bütün nüfus için yaygınlık oranı değildir.</w:t>
      </w:r>
    </w:p>
    <w:p>
      <w:pPr>
        <w:pStyle w:val="Heading3"/>
      </w:pPr>
      <w:r>
        <w:t>İzlem kaybı, kullanım terki ve duyarlılık analizi</w:t>
      </w:r>
    </w:p>
    <w:p>
      <w:r>
        <w:rPr>
          <w:b w:val="0"/>
        </w:rPr>
        <w:t>Kullanımı bırakmak ile sonucun ölçülememesi aynı durum değildir. Kişi uygulamayı bırakmış fakat bağımsız değerlendirmeye katılmış olabilir. Tersine uygulamayı kullanmış fakat son teste ulaşılmamış olabilir. CONSORT-EHEALTH kullanım, kullanmama ve izlem kaybının raporlanmasını ele alır.[R4] Bu ayrım müdahalenin gerçek etkisiyle kullanım deneyimini doğru yorumlamak için önemlidir. Eksik veri otomatik olarak başarısızlık veya başarı sayılmaz.</w:t>
      </w:r>
    </w:p>
    <w:p>
      <w:r>
        <w:rPr>
          <w:b w:val="0"/>
        </w:rPr>
        <w:t>Özgün kurgu 60 kişilik bir grupta 44 kişinin sonucu ölçülmüş,33 ünde hedef davranış görülmüş olsun. Tamamlayanların oranı 33/44=%75'tir. Ancak 16 kişinin sonucu yoktur. İkili sonuç için bütün 60 kişi açısından en düşük olası oran 33/60=%55, bütün eksiklerde başarı varsayımıyla en yüksek oran 49/60≈%81,7'dir. Bunlar iki uç duyarlılık hesabıdır; eksik sonuçların gerçekte ne olduğunu göstermez. Kayıp mekanizması ve daha uygun analiz seçenekleri ayrıca incelenir.</w:t>
      </w:r>
    </w:p>
    <w:p>
      <w:r>
        <w:rPr>
          <w:b w:val="0"/>
        </w:rPr>
        <w:t>Başlangıçta atanan gruba göre değerlendirme, gruptan ayrılan kişileri görünmez kılmamaya yardımcı olabilir; yine de eksik sonuç sorununu kendiliğinden çözmez. Yalnız çok kullananları karşılaştırmak motivasyon, erişim ve başlangıç gereksinimi açısından seçilim yaratabilir. Kullanım etkisini ayrı incelemek mümkün olabilir; analiz sorusu ve varsayımları açık belirtilir.</w:t>
      </w:r>
    </w:p>
    <w:p>
      <w:r>
        <w:rPr>
          <w:b w:val="0"/>
        </w:rPr>
        <w:t>Kayıp nedenleri güvenli kapsamda kaydedilir: ulaşılamama, teknik sorun veya değerlendirmeyi reddetme gibi alanlar farklı anlam taşır. Gereksiz özel ayrıntılar toplanmaz. Eksik veri işlemi, varsayımlar ve alternatif analizler raporlanır. Sonuç daha iyimser görünsün diye değerlendirme paydasının değiştirilmesi doğru değildir. Kurgu hesap, belirsizliğin teslimatta görünür olmasının önemini gösterir.</w:t>
      </w:r>
    </w:p>
    <w:p>
      <w:pPr>
        <w:pStyle w:val="Heading3"/>
      </w:pPr>
      <w:r>
        <w:t>Kullanılabilirlik ve uygulama sadakati</w:t>
      </w:r>
    </w:p>
    <w:p>
      <w:r>
        <w:rPr>
          <w:b w:val="0"/>
        </w:rPr>
        <w:t>Kullanılabilirlik değerlendirmesi hedef kullanıcının belirli bir görevi tamamlamasını gözler. Memnuniyet sorusu deneyim hakkında veri sağlar; kişinin doğru işlemi yaptığını tek başına göstermez. Görev tamamlama, hata, yardım gereksinimi, süre ve doğru yorum birlikte değerlendirilebilir. Sadakat ise müdahalenin planlanan bileşenlerinin gerçekten sunulup sunulmadığını araştırır. WHO izleme rehberi bu boyutu etki değerlendirmesinden ayrı ele alır.[R2] Etki görünmediğinde önce müdahalenin uygulanıp uygulanmadığı sorulmalıdır.</w:t>
      </w:r>
    </w:p>
    <w:p>
      <w:r>
        <w:rPr>
          <w:b w:val="0"/>
        </w:rPr>
        <w:t>Kurgu eğitim kartı sunucuda hazırlanmış, fakat bazı kullanıcıların ekranında son açıklama açılmamış olsun. 'Kart gönderildi' kaydı bütün müdahalenin verildiğini göstermez. Görünen sürüm, erişilebilir bileşenler ve tamamlanan görev izlenir. Aynı anda personel bazı kişilere ayrıntılı destek vermişse müdahale paketinin fiilî içeriği değişmiş olabilir. Bu fark sonuç yorumuna yansıtılır.</w:t>
      </w:r>
    </w:p>
    <w:p>
      <w:r>
        <w:rPr>
          <w:b w:val="0"/>
        </w:rPr>
        <w:t>Bir kullanılabilirlik görevinde kullanıcı doğru hizmet yolunu bulsa da yanlış kişiye ait formu açabilir. Tamamlama düğmesine basılması başarı diye sayılmadan görevin anlamı kontrol edilir. Arayüz etiketi, okuma sırası ve hata mesajı sorunun kökü olabilir. Kullanıcı hatası ile sistem kaynaklı yanlış yönlendirme ayrılır. Düzeltme yalnız daha fazla eğitim istemek yerine tasarımın açık olup olmadığını araştırır.</w:t>
      </w:r>
    </w:p>
    <w:p>
      <w:r>
        <w:rPr>
          <w:b w:val="0"/>
        </w:rPr>
        <w:t>Sadakat ölçümü kullanım yoğunluğuyla aynı değildir. Yüksek giriş sayısı kritik içeriğin görüldüğünü kanıtlamaz. Bir mesajın açılması da anlaşıldığını göstermez. Gösterge seçimi mekanizmayla eşleşir. Yapılan kontrol kurgu ortamdaysa gerçek kullanıcı kullanılabilirliği diye raporlanmaz; görev örnekleri ve henüz değerlendirilmemiş kullanıcı koşulları açık belirtilir.</w:t>
      </w:r>
    </w:p>
    <w:p>
      <w:pPr>
        <w:pStyle w:val="Heading3"/>
      </w:pPr>
      <w:r>
        <w:t>Erişim, eşitlik ve alt grup sonuçları</w:t>
      </w:r>
    </w:p>
    <w:p>
      <w:r>
        <w:rPr>
          <w:b w:val="0"/>
        </w:rPr>
        <w:t>Dijital müdahale ortalama olarak yararlı görünürken bazı kişilerin erişimini zorlaştırabilir. Dil, cihaz, bağlantı, motor kullanım veya destek gereksinimi katılımı etkileyebilir. WHO rehberinde eşitlik değerlendirme boyutlarından biridir.[R1] Bu dayanağın özgün uygulamasında yalnız kullanıcılar değil hedef nüfus içindeki ulaşılamayan kişiler de payda içinde görünür tutulur. Dijital kanalın bulunması olağan hizmet yolunun herkes için gereksiz olduğu anlamına gelmez.</w:t>
      </w:r>
    </w:p>
    <w:p>
      <w:r>
        <w:rPr>
          <w:b w:val="0"/>
        </w:rPr>
        <w:t>Kurgu bir bilgilendirme sistemi uygulama içi mesaj kullanıyor olsun. Ortak cihaz kullanan veya bağlantısı kesilen kişiler mesajı göremeyebilir. Daha az giriş yapanları otomatik düşük gereksinimli saymak ters bir destek kararı doğurabilir. Alternatif erişim yolu ve hangi durumda insan desteğinin sunulacağı belirlenir. Kişinin dijital kanal tercihinin değişebilir olması düşünülür; tercih, kalıcı yeterlilik veya kişilik etiketi olarak yorumlanmaz.</w:t>
      </w:r>
    </w:p>
    <w:p>
      <w:r>
        <w:rPr>
          <w:b w:val="0"/>
        </w:rPr>
        <w:t>Alt gruplarda erişim, kullanım ve hedef sonuç ayrı incelenir. Bir grupta az kişi varsa oranların belirsizliği belirtilir. Çok sayıda alt grup karşılaştırması tesadüfî farklar yaratabilir; önceden belirlenmiş sorular ile keşif amaçlı bulgular ayrılır. Kategori, kişinin bütün deneyimini temsil etmez. Kesişen erişim sorunları ve ölçüm farklılıkları nitel veriyle araştırılabilir.</w:t>
      </w:r>
    </w:p>
    <w:p>
      <w:r>
        <w:rPr>
          <w:b w:val="0"/>
        </w:rPr>
        <w:t>Eşitlik çözümü her gruba aynı ekranı vermek olmak zorunda değildir. Kazanım veya hizmet amacı korunarak erişilebilir alternatif ve destek sunulabilir. Bu alternatiflerin maliyet ve sonuçları değerlendirmeye dahil edilir. Kullanıcıların görüşü tasarıma katkı verir; tek başına bütün gruplar için temsil veya etki kanıtı sayılmaz. Değerlendirme kimin yarar gördüğünü ve kimin değerlendirmede görünmediğini açıkça sorar.</w:t>
      </w:r>
    </w:p>
    <w:p>
      <w:pPr>
        <w:pStyle w:val="Heading3"/>
      </w:pPr>
      <w:r>
        <w:t>Maliyet, fırsat maliyeti ve kaynak planı</w:t>
      </w:r>
    </w:p>
    <w:p>
      <w:r>
        <w:rPr>
          <w:b w:val="0"/>
        </w:rPr>
        <w:t>Dijital müdahalenin maliyeti yalnız yazılım fiyatından oluşmaz. İçerik hazırlama, personel eğitimi, veri aktarımı, bakım, kullanıcı desteği ve erişilebilir alternatifler kaynak gerektirir. Bir kez hazırlanan prototipin maliyeti sürdürülen hizmetin maliyetiyle aynı değildir. WHO rehberi kaynak kullanımını değerlendirme boyutu olarak ele alır.[R1] Buradaki özgün hesaplar bu boyutu öğretmek içindir; gerçek fiyat veya maliyet etkililik eşiği önerilmez.</w:t>
      </w:r>
    </w:p>
    <w:p>
      <w:r>
        <w:rPr>
          <w:b w:val="0"/>
        </w:rPr>
        <w:t>Kurgu karşılaştırmada yeni paket olağan hizmetten 90.000 para birimi daha pahalı ve hedef davranışı doğru tamamlayan 30 fazla kişi üretmiş olsun. Ek başarı başına maliyet 90.000/30=3.000 para birimidir. Bu oran aynı sonuç ve zaman penceresinde karşılaştırma için anlam taşır. Başarı tanımı değişirse oran da farklı soruya yanıt verir. Belirsizlik, personel zamanı ve eksik sonuçlar sonucu etkileyebilir. Para birimi kurgu olduğu için gerçek bütçe veya satın alma tavsiyesi değildir.</w:t>
      </w:r>
    </w:p>
    <w:p>
      <w:r>
        <w:rPr>
          <w:b w:val="0"/>
        </w:rPr>
        <w:t>Fırsat maliyeti, kaynağın başka bir hizmette kullanılamamasıdır. Ek inceleme süresi personelin başka görevlerini azaltabilir. Dijital sistem bazı işleri hızlandırsa da yeni uyarı inceleme veya teknik destek yükü oluşturabilir. Kazanılan ve eklenen süreler ayrı ölçülür; yalnız görünen tasarruf sunulmaz. Kullanıcının cihaz, bağlantı ve zaman yükü kurum maliyetinden farklı olabilir.</w:t>
      </w:r>
    </w:p>
    <w:p>
      <w:r>
        <w:rPr>
          <w:b w:val="0"/>
        </w:rPr>
        <w:t>Kaynak planı düşük, orta ve yüksek kullanım senaryolarıyla incelenebilir. Kullanıcı sayısı arttıkça her maliyet aynı oranda artmayabilir; sabit ve değişken bileşenler ayrılır. Uzun süreli bakım ve sözleşme koşulları güncel belge olmadan varsayılmaz. Ekonomik oran etki ve eşitlik değerlendirmesinin yerine geçmez; kararın bir boyutunu açıklaştırır.</w:t>
      </w:r>
    </w:p>
    <w:p>
      <w:pPr>
        <w:pStyle w:val="Heading3"/>
      </w:pPr>
      <w:r>
        <w:t>İş akışı uyumu ve örgütsel yük</w:t>
      </w:r>
    </w:p>
    <w:p>
      <w:r>
        <w:rPr>
          <w:b w:val="0"/>
        </w:rPr>
        <w:t>Bir teknoloji kullanıcı açısından kolay görünürken kurumun iş akışında sorun yaratabilir. Verinin kim tarafından girileceği, kimin çıktıyı inceleyeceği ve hata durumunda kimin müdahale edeceği belirlenir. Yeni sistem olağan göreve ekleniyorsa personelin zamanı gerçekçi değerlendirilmelidir. NASSS çerçevesi benimseyen kişiler ile örgütsel koşulları birlikte ele alır.[R3] Bu kısa dayanağın özgün uygulamasında görev ve sorumluluk haritası hazırlanır; görev boşlukları görünür olur.</w:t>
      </w:r>
    </w:p>
    <w:p>
      <w:r>
        <w:rPr>
          <w:b w:val="0"/>
        </w:rPr>
        <w:t>Kurgu bir destek sistemi günlük 60 uyarı üretiyor, her inceleme 4 dakika sürüyor olsun.240 dakika inceleme gerekir. Ekip için ayrılmış süre 120 dakikaysa uyarı birikmesi olasıdır. Bu hesap kişinin isteksizliğini değil tasarım ile kapasite arasındaki uyumsuzluğu gösterir. Tekrar uyarılar, öncelik sırası ve alternatif hizmet yolu değerlendirilir. Uyarı sayısını azaltmak kaçırılan durumları artırabileceği için sonuçlar birlikte izlenir.</w:t>
      </w:r>
    </w:p>
    <w:p>
      <w:r>
        <w:rPr>
          <w:b w:val="0"/>
        </w:rPr>
        <w:t>Kurumlar arasında kayıt biçimi ve rol dağılımı değişebilir. Bir yerde bakım verenle iletişimi personel yürütürken başka yerde kullanıcı kendi formunu doldurabilir. Aynı arayüz farklı işi temsil edebilir. Değişen iş akışında modelin veya müdahalenin eski etki kanıtı doğrudan aktarılmaz. Yeni ortamda girdi, çıktı ve insan desteği yeniden değerlendirilir.</w:t>
      </w:r>
    </w:p>
    <w:p>
      <w:r>
        <w:rPr>
          <w:b w:val="0"/>
        </w:rPr>
        <w:t>Örgütsel inceleme eğitim, teknik destek, bakım sorumlusu ve sistem kullanılamadığında dönüş yolunu içerir. Yeni bir kişi görevi devraldığında bilgi yalnız geliştiricinin kişisel notunda kalmamalıdır. Dokümantasyon ve görev içi yardım gerçek kullanıcı işine göre düzenlenir. Bir teknolojinin kurulduğu veya hesap açıldığı bilgisi hizmetin sürdürülebilir biçimde çalıştığını kanıtlamaz.</w:t>
      </w:r>
    </w:p>
    <w:p>
      <w:pPr>
        <w:pStyle w:val="Heading3"/>
      </w:pPr>
      <w:r>
        <w:t>NASSS ile ölçekleme ve sürdürülebilirliği inceleme</w:t>
      </w:r>
    </w:p>
    <w:p>
      <w:r>
        <w:rPr>
          <w:b w:val="0"/>
        </w:rPr>
        <w:t>Küçük bir ortamda çalışan müdahalenin yayılması yeni koşullar yaratır. Kullanıcı sayısı, görev çeşitliliği, veri biçimi ve destek ihtiyacı artabilir. Ölçekleme yalnız sunucu kapasitesini yükseltmek değildir. NASSS çerçevesi durum, teknoloji, değer önerisi, benimseyenler, örgüt, daha geniş bağlam ve zaman içindeki karşılıklı uyarlamayı ilişkilendirir.[R3] Bu kısa çerçeve özeti sonrası analiz göreve özgü yapılır; makalenin bütün bulguları tekrar edilmez.</w:t>
      </w:r>
    </w:p>
    <w:p>
      <w:r>
        <w:rPr>
          <w:b w:val="0"/>
        </w:rPr>
        <w:t>Kurgu ilk kurumda sistemi geliştiren kişi günlük sorunları hemen çözüyorsa yüksek kullanım görülebilir. Başka kurumda bu destek yoksa sonuç değişebilir. Bu fark teknolojinin işe yaramadığı veya personelin isteksiz olduğu sonucuna doğrudan çevrilmez. Bakım yükü, eğitim, karar yetkisi ve yerel iş akışı araştırılır. Küçük denemede gizli biçimde sağlanan insan desteği ölçekleme planında görünür olmalıdır.</w:t>
      </w:r>
    </w:p>
    <w:p>
      <w:r>
        <w:rPr>
          <w:b w:val="0"/>
        </w:rPr>
        <w:t>Sürdürülebilirlik içerik ve veri kaynağının güncellenmesini de kapsar. Eski bir rehberin uygulamada kalması teknik sistem açık olsa bile hizmet değerini düşürebilir. Sürüm güncellemesinin kim tarafından yapılacağı ve etkilenen görevlerin nasıl tekrar kontrol edileceği belirlenir. İşletme maliyeti ve kullanıcı desteği için gerçekçi kaynak gerekir.</w:t>
      </w:r>
    </w:p>
    <w:p>
      <w:r>
        <w:rPr>
          <w:b w:val="0"/>
        </w:rPr>
        <w:t>Uyarlama bazı çekirdek bileşenleri değiştirebilir. Hedef mekanizmayı koruyan yerel değişim ile müdahalenin anlamını değiştiren değişim ayrılır. Değişiklik sonrası yeni etki kanıtı gerekip gerekmediği değerlendirilir. Başarılı ölçekleme, her yerde aynı ekranı göstermek değil hangi koşullarda hedef sonucun korunabildiğini açıklamaktır. Kurgu bitirme önerisinde gerçek yaygınlaştırma veya kurum desteği yapılmış gibi ifade kullanılmaz.</w:t>
      </w:r>
    </w:p>
    <w:p>
      <w:pPr>
        <w:pStyle w:val="Heading3"/>
      </w:pPr>
      <w:r>
        <w:t>Raporlama, sürüm ve yeniden üretilebilirlik</w:t>
      </w:r>
    </w:p>
    <w:p>
      <w:r>
        <w:rPr>
          <w:b w:val="0"/>
        </w:rPr>
        <w:t>Değerlendirme raporu yalnız sonuç tablosu değildir. Müdahale ve karşılaştırıcının içerikleri, veri toplama zamanı, kullanım koşulları ve yapılan değişiklikler açıklanır. CONSORT-EHEALTH web ve mobil müdahalelerde bu ayrıntılı raporlamayı ele alır.[R4] Burada tarihsel rehberin belirli kapsamı kullanılır; bütün güncel araştırma gereksinimlerinin onunla karşılandığı iddia edilmez. Çalışmanın tasarımına uygun güncel yöntem değerlendirmesi ayrıca gerekir.</w:t>
      </w:r>
    </w:p>
    <w:p>
      <w:r>
        <w:rPr>
          <w:b w:val="0"/>
        </w:rPr>
        <w:t>Kurgu değerlendirmede ilk ay kısa kart, sonraki ay yeni video ve ek insan desteği kullanılmış olsun. Tek müdahale adı altında bu dönemleri birleştirmek içerik farkını gizler. Hangi kişi hangi sürüme eriştiği ve sonuçların hangi dönemde ölçüldüğü kaydedilir. Büyük güncelleme değerlendirme devam ederken yapılmışsa yorumda görünür olur. Daha iyi görünen sürüm seçilip önceki hataların rapordan çıkarılması doğru değildir.</w:t>
      </w:r>
    </w:p>
    <w:p>
      <w:r>
        <w:rPr>
          <w:b w:val="0"/>
        </w:rPr>
        <w:t>Yeniden üretilebilirlik yalnız kod dosyası paylaşmak değildir. Kaynak ve içerik sürümü, değişken tanımları, analiz planı, eksik veri işlemi ve işlem sırası açıklanır. Paylaşılacak kayıtlar mahremiyet sınırlarına göre hazırlanır; açık raporlama amacı gereksiz kişisel veri paylaşma yetkisi vermez. Sentetik veya toplulaştırılmış örnekler yöntem açıklamasını destekleyebilir; gerçek çalışma verisi diye gösterilmez.</w:t>
      </w:r>
    </w:p>
    <w:p>
      <w:r>
        <w:rPr>
          <w:b w:val="0"/>
        </w:rPr>
        <w:t>Rapor sonuç ile uygulama kararını ayırır. Belirli ortamda bir puan farkı bulunduysa hangi varsayımlar altında ve hangi belirsizlikle yorumlandığı yazılır. Kaynakça, yöntem tablosu ve sonuç iddiası birbiriyle uyumlu olmalıdır. Erişilemeyen bir kaynağın tam metni incelenmiş sayılmaz. İyi rapor, güçlü bulgu kadar sınama yapılmamış kapsamı da okuyucuya gösterir.</w:t>
      </w:r>
    </w:p>
    <w:p>
      <w:pPr>
        <w:pStyle w:val="Heading3"/>
      </w:pPr>
      <w:r>
        <w:t>Kanıttan uygulamaya kademeli geçiş ve durdurma</w:t>
      </w:r>
    </w:p>
    <w:p>
      <w:r>
        <w:rPr>
          <w:b w:val="0"/>
        </w:rPr>
        <w:t>Uygulamaya geçiş tek bir başarı yüzdesine dayanmaz. Hedef etki, zarar, erişim, kaynak ve iş akışı sonuçları birlikte değerlendirilir. WHO rehberi dijital müdahalenin işleyen sağlık sisteminin yerine geçmeyeceğini vurgular.[R1] Bu sınır, müdahalenin hangi hizmet sorununu çözebileceğini doğru tanımlamaya yardım eder. Dijital kanal bazı işleri desteklerken insan ve altyapı gereksinimi devam edebilir.</w:t>
      </w:r>
    </w:p>
    <w:p>
      <w:r>
        <w:rPr>
          <w:b w:val="0"/>
        </w:rPr>
        <w:t>Kurgu geçiş planında önce sentetik veri akışı, sonra uygun kapsamda kullanıcı görevi incelemesi ve ancak gerekli süreçlerden sonra gerçek uygulama değerlendirmesi düşünülebilir. Aşamaların sırası ve koşulları görevin riskine göre belirlenir. Teknik test, gerçek etki veya klinik yeterlilik kanıtı gibi sunulmaz. Bir sonraki aşamaya geçiş için gerekli kanıtın ne olduğu yazılır; işi başlatmış olmak hedefin gerçekleşmesi anlamına gelmez.</w:t>
      </w:r>
    </w:p>
    <w:p>
      <w:r>
        <w:rPr>
          <w:b w:val="0"/>
        </w:rPr>
        <w:t>Durdurma ölçütleri önceden tanımlanır. Kritik veri kaynağının bozulması, inceleme kapasitesinin aşılması veya beklenmeyen zarar işareti örnek olabilir. Eşikler kurgu tasarımda örnek olarak seçilir; evrensel klinik sınır diye önerilmez. Kullanım durduğunda olağan hizmete nasıl dönüleceği ve kimin bilgilendirileceği açık olur. Yeniden açılış kararı yeni kontrol sonuçlarına dayanır.</w:t>
      </w:r>
    </w:p>
    <w:p>
      <w:r>
        <w:rPr>
          <w:b w:val="0"/>
        </w:rPr>
        <w:t>İzleme sorumlusu, kontrol zamanı ve sürüm kaydı sürdürülebilirlik planına eklenir. Kullanıcıların sorun bildirme yolu bulunur. Her gün aynı başarı mesajını tekrar etmek yerine anlamlı değişim ve gerçek engel raporlanır. Bitirme önerisinde hangi kısmın taslak, hangi kısmın kurgu ortamda doğrulanmış olduğu sade biçimde bildirilir. Gerçek pilot, uzman onayı veya hizmet yayını yapılmadıysa varmış gibi yazılmaz.</w:t>
      </w:r>
    </w:p>
    <w:p>
      <w:pPr>
        <w:pStyle w:val="Heading3"/>
      </w:pPr>
      <w:r>
        <w:t>Kurgu vaka: olumlu tamamlayan oranının gizlediği belirsizlik</w:t>
      </w:r>
    </w:p>
    <w:p>
      <w:r>
        <w:rPr>
          <w:b w:val="0"/>
        </w:rPr>
        <w:t>Bir dijital bilgilendirme paketi için kurgu değerlendirme raporu hazırlanıyor. Müdahale grubunda başlangıçta 60 kişi var;44 kişinin son ölçümü bulunuyor ve 33 ü doğru hizmet yolunu açıklıyor. Rapor%75 başarıyı bütün grubun sonucu gibi yazıyor. Karşılaştırıcı grupta 60 kişinin 54'ünün sonucu ölçülmüş,36'sı hedef davranışı göstermiş. Müdahale grubunu bırakanların çoğunda cihaz ve bağlantı sorunu belirtilmiş. Ekip 'dijital paket kesin daha etkili' sonucuyla yaygınlaştırma istiyor. Oranları, kayıp veriyi ve uygulamaya geçiş kararını değerlendiriniz.</w:t>
      </w:r>
    </w:p>
    <w:p>
      <w:pPr>
        <w:pStyle w:val="Heading3"/>
      </w:pPr>
      <w:r>
        <w:t>Çözüm</w:t>
      </w:r>
    </w:p>
    <w:p>
      <w:r>
        <w:rPr>
          <w:b w:val="0"/>
        </w:rPr>
        <w:t>Önce ölçülen grupların paydaları açıklanır. Müdahalede tamamlayan oranı 33/44=%75, karşılaştırıcıda 36/54≈%66,7'dir. Bu iki oran başlangıçtaki 60 kişinin tamamına ait sonuç değildir. Müdahalede 16, karşılaştırıcıda 6 kişinin sonucu eksiktir. Kayıp miktarı ve nedenleri farklı olduğu için tamamlayanları karşılaştırmak seçilmiş grupları karşılaştırabilir. Cihaz ve bağlantı sorunu hem kullanımı hem sonuç ölçümüne erişimi etkileyebilir; bu kişiler otomatik başarısız veya başarılı sayılmaz.</w:t>
      </w:r>
    </w:p>
    <w:p>
      <w:r>
        <w:rPr>
          <w:b w:val="0"/>
        </w:rPr>
        <w:t>İkili hedef için uç duyarlılık hesapları yapılabilir. Müdahalenin bütün 60 kişilik grubunda en düşük oran 33/60=%55, bütün 16 eksikte başarı varsayımıyla en yüksek oran 49/60≈%81,7'dir. Karşılaştırıcıda sınırlar 36/60=%60 ve 42/60=%70'tir. Bu aralıklar eksiklerin gerçek sonucunu göstermez; eldeki verinin tek bir kesin yüzdeye indirgenemeyeceğini gösterir. İki grubun sıralaması varsayıma göre değişebilir. Daha uygun eksik veri analizleri değerlendirme sorusu ve kayıp mekanizmasıyla planlanır.</w:t>
      </w:r>
    </w:p>
    <w:p>
      <w:r>
        <w:rPr>
          <w:b w:val="0"/>
        </w:rPr>
        <w:t>Uygulama deneyimi etki analizinden ayrı incelenir. Mesajın ulaşma, açılma ve anlaşılma aşamaları kaydedilir; alternatif erişim yolu araştırılır. Bağlantı engeli yaşayan kişiyi düşük gereksinimli veya isteksiz etiketlemek uygun değildir. Kayıp nedenlerinin hangi sürümde ve hangi kullanım koşulunda oluştuğu görülür. Nitel görev gözlemi sayısal günlükle birlikte okunur; gerçek katılımcı görüşmesi yapılmadıysa örnek sözler kurgu diye belirtilir.</w:t>
      </w:r>
    </w:p>
    <w:p>
      <w:r>
        <w:rPr>
          <w:b w:val="0"/>
        </w:rPr>
        <w:t>Yaygınlaştırma kararı ertelenip belirsizlik ve erişim sorunu somutlaştırılabilir. Teknik düzenleme sonrası hangi kontrolün tekrarlanacağı, olağan hizmet yolu ve durdurma koşulu yazılır. Son rapor%75'i yalnız tamamlayanların ölçülen oranı olarak sunar. 'Kesin etki' ve gerçek pilot başarısı iddiası kurulmaz. Bu sayılar değerlendirme öğretmek için kurgudur; hiçbir gerçek kişiye müdahale veya araştırma açılışı yapılmış değildir.[R4][R1][R3]</w:t>
      </w:r>
    </w:p>
    <w:p>
      <w:pPr>
        <w:pStyle w:val="Heading3"/>
      </w:pPr>
      <w:r>
        <w:t>Kurgu vaka: olumlu ön test farkı ve yetersiz hizmet kapasitesi</w:t>
      </w:r>
    </w:p>
    <w:p>
      <w:r>
        <w:rPr>
          <w:b w:val="0"/>
        </w:rPr>
        <w:t>Bir kurumun kurgu değerlendirmesinde yeni paket grubunun bilgi puanı 50'den 70'e, karşılaştırıcı grubun 48'den 58'eçıktı. Paket günlük 60 uyarı oluşturuyor; inceleme başına 4 dakika gerekiyor. Kurum yalnız 120 dakika günlük inceleme süresi ayırmış. İlk ay sistemi geliştiren kişi ek destek vermiş, ikinci ay bu destek yok. Yönetici 20 puanlık artışı ve kurulumun tamamlanmasını hizmet başarısı sayıyor. Nedensellik, iş akışı ve sürdürülebilirlik açısından nasıl bir değerlendirme raporu hazırlarsınız?</w:t>
      </w:r>
    </w:p>
    <w:p>
      <w:pPr>
        <w:pStyle w:val="Heading3"/>
      </w:pPr>
      <w:r>
        <w:t>Çözüm</w:t>
      </w:r>
    </w:p>
    <w:p>
      <w:r>
        <w:rPr>
          <w:b w:val="0"/>
        </w:rPr>
        <w:t>Ön test son test değişimleri önce doğru adlandırılır. Paket grubunda 20, karşılaştırıcıda 10 puan değişim vardır. Farkların farkı 20−10=10 puandır; son test farkı 70−58=12 puandır. Bu üç sayı farklı karşılaştırmalardır.20 puanı doğrudan paket etkisi saymak ortak zaman değişimini ve başka etkenleri dışlamaz. Farkların farkının nedensel yorumu da müdahale yokken grupların uygun biçimde karşılaştırılabilir değişim göstereceği gibi varsayımlara bağlıdır. Başlangıç seçimi, ölçüm yöntemi, izlem kaybı ve aynı dönemdeki başka programlar araştırılır.</w:t>
      </w:r>
    </w:p>
    <w:p>
      <w:r>
        <w:rPr>
          <w:b w:val="0"/>
        </w:rPr>
        <w:t>İş yükü hesabı 60×4=240 dakikadır. Ayrılmış 120 dakika bu kurgu uyarı hacminin ancak yarısına yeter. Biriken veya hızla kapatılan uyarılar, hizmetin etkin işlemediğini gösterebilir. Uyarı önceliği, tekrarlar ve insan incelemesi değerlendirilir. Sayıyı azaltan eşik değişimi başka kişilerin görünmez kalmasına yol açabileceği için kaçırılan durumlar ve erişim de izlenir. Personelin ek yükü yalnız teknoloji maliyetinde gizlenmez.</w:t>
      </w:r>
    </w:p>
    <w:p>
      <w:r>
        <w:rPr>
          <w:b w:val="0"/>
        </w:rPr>
        <w:t>Geliştiricinin ilk ay sağladığı destek müdahalenin fiilî bileşeni olarak raporlanır. İkinci ay aynı adla sunulan paket farklı destek koşulunda çalışmaktadır. Sürüm ve insan desteği dönemlere göre ayrılır. NASSS açısından teknoloji kadar benimseyenlerin, örgütün ve zaman içindeki uyarlamanın rolü incelenir. Kullanım azalması doğrudan personel isteksizliği diye açıklanmaz; destek, eğitim ve görev paylaşımı araştırılır.</w:t>
      </w:r>
    </w:p>
    <w:p>
      <w:r>
        <w:rPr>
          <w:b w:val="0"/>
        </w:rPr>
        <w:t>Uygulamaya geçiş önerisi hedef sonuç, belirsizlik, erişim ve kapasiteyi birlikte sunar. Olağan hizmet kanalı, bakım sorumlusu ve durdurma yolu belirlenir. Kurulum veya hesap açma, sürdürülen hizmet başarısı değildir. Raporda hangi teknik kontrolün gerçekten yapıldığı ve hangi etki değerlendirmesinin henüz bulunmadığı yazılır. Bu vaka gerçek pilotun sonucu değildir; tüm puan ve süreler özgün kurgu hesaplarıdır.[R5][R3][R1][R4]</w:t>
      </w:r>
    </w:p>
    <w:p>
      <w:pPr>
        <w:pStyle w:val="Heading3"/>
      </w:pPr>
      <w:r>
        <w:t>Değerlendirme soruları</w:t>
      </w:r>
    </w:p>
    <w:p>
      <w:pPr>
        <w:pStyle w:val="Heading3"/>
      </w:pPr>
      <w:r>
        <w:t>U099-Q1</w:t>
      </w:r>
    </w:p>
    <w:p>
      <w:r>
        <w:rPr>
          <w:b w:val="0"/>
        </w:rPr>
        <w:t>Kurgu 50→70 ve 48→58 değişimlerinde farkların farkı nedir?</w:t>
      </w:r>
    </w:p>
    <w:p>
      <w:r>
        <w:rPr>
          <w:b w:val="0"/>
        </w:rPr>
        <w:t>A. 20 puan B. 10 puan C. 12 puan D. 70 puan</w:t>
      </w:r>
    </w:p>
    <w:p>
      <w:r>
        <w:rPr>
          <w:b w:val="0"/>
        </w:rPr>
        <w:t>Doğru cevap: B. (70−50)−(58−48)=20−10=10 puandır. Bu hesap tek başına nedensel varsayımları doğrulamaz. [R5]</w:t>
      </w:r>
    </w:p>
    <w:p>
      <w:r>
        <w:rPr>
          <w:b w:val="0"/>
        </w:rPr>
        <w:t>İpucu: Her grubun değişimini önce ayrı hesaplayın.</w:t>
      </w:r>
    </w:p>
    <w:p>
      <w:pPr>
        <w:pStyle w:val="Heading3"/>
      </w:pPr>
      <w:r>
        <w:t>U099-Q2</w:t>
      </w:r>
    </w:p>
    <w:p>
      <w:r>
        <w:rPr>
          <w:b w:val="0"/>
        </w:rPr>
        <w:t>60 kişinin 44'ünün sonucu ölçülmüş,33 übaşarılıysa 33/44 oranı hangi gruba aittir?</w:t>
      </w:r>
    </w:p>
    <w:p>
      <w:r>
        <w:rPr>
          <w:b w:val="0"/>
        </w:rPr>
        <w:t>A. Başlangıçtaki herkese B. Bütün hedef nüfusa C. Sonucu ölçülen tamamlayanlara D. Tüm kayıp kişilere</w:t>
      </w:r>
    </w:p>
    <w:p>
      <w:r>
        <w:rPr>
          <w:b w:val="0"/>
        </w:rPr>
        <w:t>Doğru cevap: C. Payda 44 ölçülen kişidir;16 eksik sonucun durumu bilinmez. [R4]</w:t>
      </w:r>
    </w:p>
    <w:p>
      <w:r>
        <w:rPr>
          <w:b w:val="0"/>
        </w:rPr>
        <w:t>İpucu: Oranın paydasındaki kişiler kim?</w:t>
      </w:r>
    </w:p>
    <w:p>
      <w:pPr>
        <w:pStyle w:val="Heading3"/>
      </w:pPr>
      <w:r>
        <w:t>U099-Q3</w:t>
      </w:r>
    </w:p>
    <w:p>
      <w:r>
        <w:rPr>
          <w:b w:val="0"/>
        </w:rPr>
        <w:t>Uygulama kullanımı bırakılmış ama son test alınmışsa hangi ayrım gereklidir?</w:t>
      </w:r>
    </w:p>
    <w:p>
      <w:r>
        <w:rPr>
          <w:b w:val="0"/>
        </w:rPr>
        <w:t>A. Kullanım terki ile izlem kaybı aynı değildir B. Kişi otomatik başarısızdır C. Kayıt bütün analizlerden çıkarılmalıdır D. Sonuç ölçülmedi sayılmalıdır</w:t>
      </w:r>
    </w:p>
    <w:p>
      <w:r>
        <w:rPr>
          <w:b w:val="0"/>
        </w:rPr>
        <w:t>Doğru cevap: A. Kullanım davranışı ile sonucun gözlenmesi ayrı kayıt alanlarıdır. [R4]</w:t>
      </w:r>
    </w:p>
    <w:p>
      <w:r>
        <w:rPr>
          <w:b w:val="0"/>
        </w:rPr>
        <w:t>İpucu: Araç kullanımı mı, sonuç verisi mi eksik?</w:t>
      </w:r>
    </w:p>
    <w:p>
      <w:pPr>
        <w:pStyle w:val="Heading3"/>
      </w:pPr>
      <w:r>
        <w:t>U099-Q4</w:t>
      </w:r>
    </w:p>
    <w:p>
      <w:r>
        <w:rPr>
          <w:b w:val="0"/>
        </w:rPr>
        <w:t>Bir kurgu müdahalede 60 uyarı×4 dakika, ayrılan süre 120 dakika. Ne değerlendirilmelidir?</w:t>
      </w:r>
    </w:p>
    <w:p>
      <w:r>
        <w:rPr>
          <w:b w:val="0"/>
        </w:rPr>
        <w:t>A. Kurulumun rengi B. Yalnız modelin adı C. Hiç ek yük yoktur D. 240 dakikalık gereksinimle kapasite uyumsuzluğu</w:t>
      </w:r>
    </w:p>
    <w:p>
      <w:r>
        <w:rPr>
          <w:b w:val="0"/>
        </w:rPr>
        <w:t>Doğru cevap: D. Günlük gereksinim 240 dakikadır; mevcut süre 120 dakika. Uyarı yükü ve kaçırılanlar birlikte incelenir. [R3]</w:t>
      </w:r>
    </w:p>
    <w:p>
      <w:r>
        <w:rPr>
          <w:b w:val="0"/>
        </w:rPr>
        <w:t>İpucu: Görev süresini toplam uyarıyla çarpın.</w:t>
      </w:r>
    </w:p>
    <w:p>
      <w:pPr>
        <w:pStyle w:val="Heading3"/>
      </w:pPr>
      <w:r>
        <w:t>U099-Q5</w:t>
      </w:r>
    </w:p>
    <w:p>
      <w:r>
        <w:rPr>
          <w:b w:val="0"/>
        </w:rPr>
        <w:t>Aynı sınıftaki öğrencileri bağımsız yüz ayrı kurum deneyimi gibi analiz etmek hangi riski taşır?</w:t>
      </w:r>
    </w:p>
    <w:p>
      <w:r>
        <w:rPr>
          <w:b w:val="0"/>
        </w:rPr>
        <w:t>A. Küme içi ilişkiyi göz ardı etmek B. Bütün seçilimi giderme C. Etkiyi otomatik doğru ölçme D. Karşılaştırıcıya gerek bırakmama</w:t>
      </w:r>
    </w:p>
    <w:p>
      <w:r>
        <w:rPr>
          <w:b w:val="0"/>
        </w:rPr>
        <w:t>Doğru cevap: A. Ortak ortam ve eğitici yanıtları ilişkilendirebilir; dağıtım/analiz birimi dikkate alınır. [R5]</w:t>
      </w:r>
    </w:p>
    <w:p>
      <w:r>
        <w:rPr>
          <w:b w:val="0"/>
        </w:rPr>
        <w:t>İpucu: Paylaşılan ortam bağımsızlığı nasıl etkiler?</w:t>
      </w:r>
    </w:p>
    <w:p>
      <w:pPr>
        <w:pStyle w:val="Heading3"/>
      </w:pPr>
      <w:r>
        <w:t>U099-Q6</w:t>
      </w:r>
    </w:p>
    <w:p>
      <w:r>
        <w:rPr>
          <w:b w:val="0"/>
        </w:rPr>
        <w:t>Kart gönderildi kaydı, hangi sonucu tek başına göstermez?</w:t>
      </w:r>
    </w:p>
    <w:p>
      <w:r>
        <w:rPr>
          <w:b w:val="0"/>
        </w:rPr>
        <w:t>A. Gönderim işlemi kaydı B. İçeriğin doğru anlaşıldığını C. Sürümle ilişkili teknik olay D. Bir iletim girişimi</w:t>
      </w:r>
    </w:p>
    <w:p>
      <w:r>
        <w:rPr>
          <w:b w:val="0"/>
        </w:rPr>
        <w:t>Doğru cevap: B. Gönderim, ulaşma, açılma ve anlama mantık modelinde farklı basamaklardır. [R2]</w:t>
      </w:r>
    </w:p>
    <w:p>
      <w:r>
        <w:rPr>
          <w:b w:val="0"/>
        </w:rPr>
        <w:t>İpucu: Hangi sonraki basamak ayrıca ölçülmeli?</w:t>
      </w:r>
    </w:p>
    <w:p>
      <w:pPr>
        <w:pStyle w:val="Heading3"/>
      </w:pPr>
      <w:r>
        <w:t>U099-Q7</w:t>
      </w:r>
    </w:p>
    <w:p>
      <w:r>
        <w:rPr>
          <w:b w:val="0"/>
        </w:rPr>
        <w:t>90.000 kurgupara birimi ek maliyet 30 ek hedef başarısı sağlıyorsa ek başarı başına maliyet nedir?</w:t>
      </w:r>
    </w:p>
    <w:p>
      <w:r>
        <w:rPr>
          <w:b w:val="0"/>
        </w:rPr>
        <w:t>A. 300 B. 30.000 C. 3.000 D. 90.030</w:t>
      </w:r>
    </w:p>
    <w:p>
      <w:r>
        <w:rPr>
          <w:b w:val="0"/>
        </w:rPr>
        <w:t>Doğru cevap: C. 90.000/30=3.000 kurgupara birimidir; gerçek fiyat veya karar eşiği değildir. [R1]</w:t>
      </w:r>
    </w:p>
    <w:p>
      <w:r>
        <w:rPr>
          <w:b w:val="0"/>
        </w:rPr>
        <w:t>İpucu: Ek maliyeti ek sonuç sayısına bölün.</w:t>
      </w:r>
    </w:p>
    <w:p>
      <w:pPr>
        <w:pStyle w:val="Heading3"/>
      </w:pPr>
      <w:r>
        <w:t>U099-Q8</w:t>
      </w:r>
    </w:p>
    <w:p>
      <w:r>
        <w:rPr>
          <w:b w:val="0"/>
        </w:rPr>
        <w:t>NASSS incelemesi için hangi yaklaşım uygundur?</w:t>
      </w:r>
    </w:p>
    <w:p>
      <w:r>
        <w:rPr>
          <w:b w:val="0"/>
        </w:rPr>
        <w:t>A. Yalnız sunucu hızını görmek B. Yalnız ilk günün beğenisini ölçmek C. Kurulum bitince değerlendirmeyi kapatmak D. Teknoloji, kullanıcı, örgüt ve zaman içindeki uyarlamayı birlikte incelemek</w:t>
      </w:r>
    </w:p>
    <w:p>
      <w:r>
        <w:rPr>
          <w:b w:val="0"/>
        </w:rPr>
        <w:t>Doğru cevap: D. Benimseme ve sürdürme birden çok ilişkili alanla açıklanır; teknik kurulum tek kanıt değildir. [R3]</w:t>
      </w:r>
    </w:p>
    <w:p>
      <w:r>
        <w:rPr>
          <w:b w:val="0"/>
        </w:rPr>
        <w:t>İpucu: Sistem hangi çevre ve insan desteğiyle çalışıyor?</w:t>
      </w:r>
    </w:p>
    <w:p>
      <w:pPr>
        <w:pStyle w:val="Heading3"/>
      </w:pPr>
      <w:r>
        <w:t>Özet</w:t>
      </w:r>
    </w:p>
    <w:p>
      <w:r>
        <w:rPr>
          <w:b w:val="0"/>
        </w:rPr>
        <w:t>Dijital müdahale değerlendirmesi işlev, karşılaştırıcı ve değişim mekanizmasını açık tanımlar. Teknik çalışabilirlik, kullanım, memnuniyet ve etki ayrı sonuçlardır. Payda, zaman penceresi, seçilim, kümelenme ve kayıp izlem yorumun temelidir. Uygulamaya geçişte etki kadar erişim, kaynak, iş akışı ve sürdürülebilirlik incelenir. Kurulum veya taslak test gerçek hizmet başarısı sayılmaz.</w:t>
      </w:r>
    </w:p>
    <w:p>
      <w:pPr>
        <w:pStyle w:val="Heading3"/>
      </w:pPr>
      <w:r>
        <w:t>Etkinlik: Kurgu değerlendirme ve uygulamaya geçiş kartı</w:t>
      </w:r>
    </w:p>
    <w:p>
      <w:r>
        <w:rPr>
          <w:b w:val="0"/>
        </w:rPr>
        <w:t>Gerçek kişi verisi kullanmadan erişilebilir bilgilendirme müdahalesi tasarlayın. Müdahale/karşılaştırıcı, beş basamaklı mantık modeli, birincil sonuç/zaman/payda, karşılaştırma varsayımı, izlem kaybı planı, insan iş yükü, eşitlik göstergesi ve durdurma ölçütünü yazın. Bir kurgu oranı ve maliyet hesabını yeniden hesaplayın. Hangi sonucu henüz ölçmediğinizi açık belirtin.</w:t>
      </w:r>
    </w:p>
    <w:p>
      <w:pPr>
        <w:pStyle w:val="Heading3"/>
      </w:pPr>
      <w:r>
        <w:t>Örnek yanıt</w:t>
      </w:r>
    </w:p>
    <w:p>
      <w:r>
        <w:rPr>
          <w:b w:val="0"/>
        </w:rPr>
        <w:t>Paket doğrulanmış kart ve erişilebilir hatırlatmadır; karşılaştırıcı olağan bilgilendirmedir. Kart gönderimi, ulaşma, açma, doğru geri anlatım ve uygun hizmet yolunu kullanma ayrı basamaklardır. Sonuç 14 günde doğru hizmet yolunu açıklamadır; başlangıçtaki gruba dönen payda ve eksik sonuç sayısı korunur. Kullanım terki izlem kaybından ayrılır. Günlük uyarı×inceleme süresi kapasiteyle karşılaştırılır. Dijital erişimi olmayanlar için olağan yol görünür tutulur. Kritik veri kaynağı bozulduğunda kullanım durur. Kurgu hesap teknik gösterimdir; gerçek etki ve pilot ölçülmüş değildir.</w:t>
      </w:r>
    </w:p>
    <w:p>
      <w:pPr>
        <w:pStyle w:val="Heading3"/>
      </w:pPr>
      <w:r>
        <w:t>Kaynaklar</w:t>
      </w:r>
    </w:p>
    <w:p>
      <w:pPr>
        <w:pStyle w:val="ListBullet"/>
      </w:pPr>
      <w:r>
        <w:rPr>
          <w:b w:val="0"/>
        </w:rPr>
        <w:t>[R1] WHO. Recommendations on digital interventions for health system strengthening (2019). https://www.who.int/publications/i/item/9789241550505 (Kontrol: 2026-10-12)</w:t>
      </w:r>
    </w:p>
    <w:p>
      <w:pPr>
        <w:pStyle w:val="ListBullet"/>
      </w:pPr>
      <w:r>
        <w:rPr>
          <w:b w:val="0"/>
        </w:rPr>
        <w:t>[R2] WHO. Monitoring and evaluating digital health interventions (2016). https://www.who.int/publications/i/item/9789241511766 (Kontrol: 2026-10-12)</w:t>
      </w:r>
    </w:p>
    <w:p>
      <w:pPr>
        <w:pStyle w:val="ListBullet"/>
      </w:pPr>
      <w:r>
        <w:rPr>
          <w:b w:val="0"/>
        </w:rPr>
        <w:t>[R3] Greenhalgh ve arkadaşları. Beyond Adoption: NASSS framework (2017). https://www.jmir.org/2017/11/e367/ (Kontrol: 2026-10-12)</w:t>
      </w:r>
    </w:p>
    <w:p>
      <w:pPr>
        <w:pStyle w:val="ListBullet"/>
      </w:pPr>
      <w:r>
        <w:rPr>
          <w:b w:val="0"/>
        </w:rPr>
        <w:t>[R4] Eysenbach. CONSORT-EHEALTH: Improving and Standardizing Evaluation Reports of Web-based and Mobile Health Interventions (2011). https://www.jmir.org/2011/4/e126/ (Kontrol: 2026-10-12)</w:t>
      </w:r>
    </w:p>
    <w:p>
      <w:pPr>
        <w:pStyle w:val="ListBullet"/>
      </w:pPr>
      <w:r>
        <w:rPr>
          <w:b w:val="0"/>
        </w:rPr>
        <w:t>[R5] J-PAL. Why &amp; When to Randomize: Evaluation training lecture (2023). https://www.povertyactionlab.org/sites/default/files/research-resources/WhyandWhentoRandomize_LectureSlides_2023.pdf (Kontrol: 2026-10-12)</w:t>
      </w:r>
    </w:p>
    <w:p>
      <w:pPr>
        <w:pStyle w:val="Heading1"/>
        <w:pageBreakBefore/>
      </w:pPr>
      <w:r>
        <w:t>U100  Geleceğin Sağlık Teknolojileri ve Bitirme Projesi</w:t>
      </w:r>
    </w:p>
    <w:p>
      <w:pPr>
        <w:pStyle w:val="Heading3"/>
      </w:pPr>
      <w:r>
        <w:t>Öğrenme kazanımları</w:t>
      </w:r>
    </w:p>
    <w:p>
      <w:pPr>
        <w:pStyle w:val="ListBullet"/>
      </w:pPr>
      <w:r>
        <w:rPr>
          <w:b w:val="0"/>
        </w:rPr>
        <w:t>Gelecek teknoloji senaryosunu doğrulanmış görev kabiliyeti ve etki kanıtından ayırır.</w:t>
      </w:r>
    </w:p>
    <w:p>
      <w:pPr>
        <w:pStyle w:val="ListBullet"/>
      </w:pPr>
      <w:r>
        <w:rPr>
          <w:b w:val="0"/>
        </w:rPr>
        <w:t>Sağlık ve bakım problemini paydaş, gereksinim ve kullanım koşuluyla tanımlar.</w:t>
      </w:r>
    </w:p>
    <w:p>
      <w:pPr>
        <w:pStyle w:val="ListBullet"/>
      </w:pPr>
      <w:r>
        <w:rPr>
          <w:b w:val="0"/>
        </w:rPr>
        <w:t>Sensör verisinin ölçüm, zaman, dönüşüm ve sonuç zincirini açıklar.</w:t>
      </w:r>
    </w:p>
    <w:p>
      <w:pPr>
        <w:pStyle w:val="ListBullet"/>
      </w:pPr>
      <w:r>
        <w:rPr>
          <w:b w:val="0"/>
        </w:rPr>
        <w:t>Uç işlem, bulut ve bağlantı kesintisinde veri bütünlüğü için mimari kararlar kurar.</w:t>
      </w:r>
    </w:p>
    <w:p>
      <w:pPr>
        <w:pStyle w:val="ListBullet"/>
      </w:pPr>
      <w:r>
        <w:rPr>
          <w:b w:val="0"/>
        </w:rPr>
        <w:t>Dijital ikizin temsil, varsayım ve güncelleme sınırlarını değerlendirir.</w:t>
      </w:r>
    </w:p>
    <w:p>
      <w:pPr>
        <w:pStyle w:val="ListBullet"/>
      </w:pPr>
      <w:r>
        <w:rPr>
          <w:b w:val="0"/>
        </w:rPr>
        <w:t>Birlikte çalışabilirlik ve insan faktörlerini bitirme projesine yerleştirir.</w:t>
      </w:r>
    </w:p>
    <w:p>
      <w:pPr>
        <w:pStyle w:val="ListBullet"/>
      </w:pPr>
      <w:r>
        <w:rPr>
          <w:b w:val="0"/>
        </w:rPr>
        <w:t>Gereksinimleri kanıt ve testlerle eşleyen doğrulama matrisi hazırlar.</w:t>
      </w:r>
    </w:p>
    <w:p>
      <w:pPr>
        <w:pStyle w:val="ListBullet"/>
      </w:pPr>
      <w:r>
        <w:rPr>
          <w:b w:val="0"/>
        </w:rPr>
        <w:t>Prototip teslimatını gerçek klinik etki, uzman onayı ve uygulama yayını iddialarından ayırır.</w:t>
      </w:r>
    </w:p>
    <w:p>
      <w:pPr>
        <w:pStyle w:val="Heading3"/>
      </w:pPr>
      <w:r>
        <w:t>Gelecek senaryosunu kanıt ve görev kapsamından ayırma</w:t>
      </w:r>
    </w:p>
    <w:p>
      <w:r>
        <w:rPr>
          <w:b w:val="0"/>
        </w:rPr>
        <w:t>Geleceğin sağlık teknolojilerini incelemek, ürün adlarını ve olası yararları sıralamakla sınırlı değildir. Teknolojinin hangi görevi bugün hangi kanıtla yapabildiği, hangi kullanımın yalnız senaryo olduğu ve hangi koşulda başarımın değişebileceği sorulur. Bir gösterim, prototip veya model başarımı gerçek hizmet etkisinin yerine geçmez. Yeni bir teknoloji olasılığı tartışılırken kesin tarih, kaçınılmaz yaygınlaşma veya bütün kullanıcılar için yarar iddiası kurulmaz. Bilgi kaynağı ve gözlem tarihi gösterilir.</w:t>
      </w:r>
    </w:p>
    <w:p>
      <w:r>
        <w:rPr>
          <w:b w:val="0"/>
        </w:rPr>
        <w:t>Kurgu bir ekip giyilebilir sensör ve dijital ikizle bakım desteğini kişiselleştirmeyi öneriyor olsun. Önce 'kişiselleştirme' sözcüğünün hangi karar anlamına geldiği belirlenir. Günlük etkinlik kaydını daha okunur göstermek, destek ihtiyacını tahmin etmek ve gerçek hizmet kararını otomatik değiştirmek farklı görevlerdir. Her görev farklı doğrulama, yetki ve zarar yapısı taşır. Birinci görevde çalışan prototipin diğerlerini de doğruladığı söylenemez.</w:t>
      </w:r>
    </w:p>
    <w:p>
      <w:r>
        <w:rPr>
          <w:b w:val="0"/>
        </w:rPr>
        <w:t>WHO dijital müdahalelerin sağlık sistemi bağlamı, yarar, zarar, kaynak ve eşitlikle birlikte değerlendirilmesini ele alır.[R1] Bu kısa dayanağın özgün uygulamasında gelecek senaryosu üç alanla yazılır: bugün görülen kanıt, varsayılan mekanizma ve sınanması gereken koşul. Senaryo, reklam veya garanti diline çevrilmez.</w:t>
      </w:r>
    </w:p>
    <w:p>
      <w:r>
        <w:rPr>
          <w:b w:val="0"/>
        </w:rPr>
        <w:t>Öğrenci bitirme projesinde iddia seviyesini seçer. 'Sentetik veriden grafik oluşturuldu' gözlenebilir bir teslimat olabilir. 'Gerçek bakım sonuçları iyileşti' başka araştırma gerektirir. Aynı dosyada bu seviyeler ayrı tutulursa okuyucu neyin hazır olduğunu anlayabilir. Geleceği tartışmanın bilimsel değeri, belirsizliği gizlemek değil hangi kanıtın eksik olduğunu somutlaştırmaktır.</w:t>
      </w:r>
    </w:p>
    <w:p>
      <w:pPr>
        <w:pStyle w:val="Heading3"/>
      </w:pPr>
      <w:r>
        <w:t>Problemi ve paydaş gereksinimini birlikte tanımlama</w:t>
      </w:r>
    </w:p>
    <w:p>
      <w:r>
        <w:rPr>
          <w:b w:val="0"/>
        </w:rPr>
        <w:t>Bitirme projesi teknolojiyle değil sağlık veya bakım problemiyle başlar. Problemin kimde, hangi ortamda, hangi işlem sırasında oluştuğu açıklanır. 'Daha akıllı bakım' gibi geniş bir hedef değerlendirilebilir gereksinime dönüştürülür. Örneğin kurgu bakım etkinlik günlüğünde kullanıcı son kaydın ne zaman alındığını göremiyor ve eski veriyi yeni sanıyor olabilir. Bu problem gösterge, zaman etiketi ve veri akışı üzerinden ele alınabilir; bütün bakım sistemini otomatikleştirmek gerekmez.</w:t>
      </w:r>
    </w:p>
    <w:p>
      <w:r>
        <w:rPr>
          <w:b w:val="0"/>
        </w:rPr>
        <w:t>Paydaşlar bakım alan kişi, bakım veren, personel ve teknik sorumlu gibi farklı görevler taşır. Aynı özellik bir kişiye yararlı, başkasına ek yük olabilir. Gereksinim görüşmesinde kişinin kullandığı iş akışı ve sorun yaşadığı an sorulur. Kişinin yerine yardım biçimi varsayılmaz. WHO ve UNICEF yardımcı teknoloji raporu erişim gereksinimini ve kapsayıcı kullanım bağlamını ele alır.[R7] Bu dayanak belirli bir kurgu cihazın yararını kanıtlamaz.</w:t>
      </w:r>
    </w:p>
    <w:p>
      <w:r>
        <w:rPr>
          <w:b w:val="0"/>
        </w:rPr>
        <w:t>Gereksinim test edilebilir ifade edilir. 'Son veri zamanı görünür' yerine 'kullanıcı sentetik üç kayıtta en yenisini doğru belirleyebilir' denebilir. Teknik gereksinim ile kullanıcı sonucu ayrıdır: zaman alanının kaydedilmesi teknik koşul, doğru yorumlanması kullanıcı koşuludur. Her ikisi için farklı kontrol gerekir. Sağlık çıktısının değiştiği iddiası bunlardan doğrudan çıkarılmaz.</w:t>
      </w:r>
    </w:p>
    <w:p>
      <w:r>
        <w:rPr>
          <w:b w:val="0"/>
        </w:rPr>
        <w:t>Kapsam dışında kalan görevler yazılır. Proje tanı, doz veya kişiye yönelik tedavi kararı üretmiyorsa metin ve arayüz bunu doğru yansıtır. Gereksiz gerçek kişi verisi alınmadan sentetik senaryolarla başlangıç akışı incelenebilir. Görüşme, kullanıcı testi veya kurum iş birliği yapılmadıysa gerçek paydaş bulgusu gibi gösterilmez; önerilen gereksinim açıkça tasarım varsayımı olarak işaretlenir.</w:t>
      </w:r>
    </w:p>
    <w:p>
      <w:pPr>
        <w:pStyle w:val="Heading3"/>
      </w:pPr>
      <w:r>
        <w:t>Giyilebilir sensörde ölçüm ve veri dönüşüm zinciri</w:t>
      </w:r>
    </w:p>
    <w:p>
      <w:r>
        <w:rPr>
          <w:b w:val="0"/>
        </w:rPr>
        <w:t>Bir sensör sonucu ölçüm zincirinin son ürünüdür. Fiziksel olay, algılayıcı sinyali, sayısallaştırma, zaman kaydı, kalite kontrolü, özellik çıkarımı ve kullanıcıya sunulan sonuç ayrı basamaklardır. Ölçümün doğru görünmesi bütün zincirin doğru olduğunu göstermez. Cihaz konumu, hareketten gelen parazit, kayıp örnekler veya dönüşüm yöntemi çıktıyı etkileyebilir. Ham sinyal ile 'etkinlik sayısı' gibi türetilmiş sonuç aynı değişken değildir.</w:t>
      </w:r>
    </w:p>
    <w:p>
      <w:r>
        <w:rPr>
          <w:b w:val="0"/>
        </w:rPr>
        <w:t>FDA'nın uzaktan veri toplama rehberi ölçülen fiziksel parametrenin doğrulanmasını, seçilen teknolojinin hedef olay veya özelliği uygun değerlendirmesinden ayırır.[R3] Bu kısa dayanağın özgün uygulamasında bir kurgu ivme kaydı teknik olarak doğru olabilir, fakat belirli etkinlikleri sayan algoritma hedef kullanıcıların hareket örüntüsünde ayrıca sınanmalıdır. Cihazın bir ortamda çalışması bütün sağlık gruplarında aynı başarımı garanti etmez. Prototipte gerçek kişi ölçümü yapılmadan sentetik sinyal kullanılabilir.</w:t>
      </w:r>
    </w:p>
    <w:p>
      <w:r>
        <w:rPr>
          <w:b w:val="0"/>
        </w:rPr>
        <w:t>Özgün hesapta üç eksenli kayıt saniyede 50 örnek alıyor ve 60 saniye sürüyor olsun. Her eksende 3.000 örnek, toplam 9.000 sayısal değer vardır. Her değer 2 bayt tutulursa yalnız değer yükü 18.000 bayttır; zaman, başlık ve aktarım alanları dahil değildir. Bu sayılar belirli ürünün özelliği değil kurgu kapasite hesabıdır. Toplam yük hesaplanırken ek alanlar ve saklama biçimi ayrıca değerlendirilir.</w:t>
      </w:r>
    </w:p>
    <w:p>
      <w:r>
        <w:rPr>
          <w:b w:val="0"/>
        </w:rPr>
        <w:t>Veri sözlüğü birim, eksen, örnek zamanı ve eksik değer anlamını taşır. Eksik kayıt sıfır etkinlik diye doldurulmaz. Kalite sorunu varsa sonuç uygun uyarıyla sınırlanır. Kullanıcı ekranında ölçüm zamanı ve hesaplanamayan durumun anlamı görünür olur. Teknik ölçüm doğruluğu ile gerçek bakım yararı ayrı kanıt seviyeleri olarak tutulur.</w:t>
      </w:r>
    </w:p>
    <w:p>
      <w:pPr>
        <w:pStyle w:val="Heading3"/>
      </w:pPr>
      <w:r>
        <w:t>Uç işlem, bulut ve bağlantı kesintisi</w:t>
      </w:r>
    </w:p>
    <w:p>
      <w:r>
        <w:rPr>
          <w:b w:val="0"/>
        </w:rPr>
        <w:t>Uç işlem verinin cihaza veya kullanıcıya yakın yerde işlenmesini, bulut yaklaşımı uzak altyapıdaki işlemleri ifade edebilir. Her seçimin gecikme, bağlantı, bakım ve veri erişimi açısından farklı sonuçları vardır. Yerel işlem otomatik güvenli, bulut işlem otomatik uygunsuz değildir. Görev, veri kapsamı ve hata sonucu değerlendirilir. NIST siber güvenlik çerçevesi varlık ve işlemler için risk yönetimini destekler.[R2] Mimari kararı bu bağlamda somutlaştırılır.</w:t>
      </w:r>
    </w:p>
    <w:p>
      <w:r>
        <w:rPr>
          <w:b w:val="0"/>
        </w:rPr>
        <w:t>Kurgu etkinlik günlüğü bağlantı yokken yerel kayıt tutuyor olsun. Bağlantı gelince kayıtlar sunucuya aktarılır. Ölçüm zamanı ile aktarım zamanı ayrılmalıdır; geç gelen kayıt yeni ölçüm gibi gösterilmez. Aynı kayıt tekrar gönderildiğinde iki ayrı etkinlik sayılmaması için kayıt kimliği ve tekrar kontrolü düşünülür. Eski kayıtla yeni kayıt çelişiyorsa hangi alanın hangi kaynağa dayandığı görülür. Senaryo gerçek veri aktarımı yapılmadan test ortamında kurulabilir.</w:t>
      </w:r>
    </w:p>
    <w:p>
      <w:r>
        <w:rPr>
          <w:b w:val="0"/>
        </w:rPr>
        <w:t>Aktarım başarısızlığı kullanıcıya doğru bildirilir. 'Kaydedildi' ifadesi yerelde saklamayı mı sunucuya ulaşmayı mı anlatıyor açık olmalıdır. Hata durumunda sessiz veri kaybı veya yanlış başarı işareti önlenir. Gereksiz kişisel alanlar aktarım paketine eklenmez; teknik günlüklerde de veri minimizasyonu korunur. FDA rehberi veri toplama, saklama, iletim ve arşiv bütünlüğünü ele alır.[R3]</w:t>
      </w:r>
    </w:p>
    <w:p>
      <w:r>
        <w:rPr>
          <w:b w:val="0"/>
        </w:rPr>
        <w:t>Sistem kesintisinde olağan hizmet yolu korunur. Hangi işlevin çalışmaya devam edeceği, hangi çıktının duracağı ve kimin inceleme yapacağı tasarlanır. Yedek bulunması toparlanmanın çalıştığını göstermez; geri dönüş yolu kurgu ortamda kontrol edilir. Mimari çizim, bu farklı durumların veriyi ve kullanıcı kararını nasıl etkilediğini anlatmalıdır.</w:t>
      </w:r>
    </w:p>
    <w:p>
      <w:pPr>
        <w:pStyle w:val="Heading3"/>
      </w:pPr>
      <w:r>
        <w:t>Dijital ikizde temsil, varsayım ve güncelleme</w:t>
      </w:r>
    </w:p>
    <w:p>
      <w:r>
        <w:rPr>
          <w:b w:val="0"/>
        </w:rPr>
        <w:t>Dijital ikiz gerçek veya kavramsal bir varlığın sayısal temsilini oluşturabilir. NIST IR 8356 temsilin tanımı, güven ve güvenlik sorunlarını ele alır; bütün ikizlerin sürekli gerçek zamanlı güncellendiği varsayılmaz.[R5] Bir model statik veya dinamik amaçla kurulabilir. Görselin gerçekçi olması temsil doğruluğunu veya klinik öngörüyü kanıtlamaz. Hangi özelliklerin modele dahil edildiği ve hangilerinin dışarıda kaldığı açık belirtilir.</w:t>
      </w:r>
    </w:p>
    <w:p>
      <w:r>
        <w:rPr>
          <w:b w:val="0"/>
        </w:rPr>
        <w:t>Kurgu bakım ortamının sayısal modeli kapı, sandalye ve geçiş alanlarını temsil etsin. Bu model kullanıcıların tercihlerini veya gerçek kişilerin bütün hareket özelliklerini otomatik içermez. Bir geometrik düzenin ekranda uygun görünmesi gerçek ortamda güvenli veya tercih edilir olduğunu göstermez. Modelin kullanım amacı yerleşim seçeneklerini tartışmak olabilir; kişiye yönelik karar için ayrı değerlendirme gerekir. Öğrenci bu sınırı sunumunda korur.</w:t>
      </w:r>
    </w:p>
    <w:p>
      <w:r>
        <w:rPr>
          <w:b w:val="0"/>
        </w:rPr>
        <w:t>Dinamik bir model veriyle güncellenecekse kaynağın doğruluğu, zaman uyumu ve eksik veri işlemi önemlidir. Gerçek ortam değiştiği halde model eski kalırsa temsil ile durum ayrışır. Güncelleme zamanı görünür tutulur. Bir simülasyon sonucunun başka modele girdi olması hata yayılımı yaratabilir; giriş koşulları ve çıkış sınırları kontrol edilir. Tek bir güzel örnek bütün kullanım koşullarını temsil etmez.</w:t>
      </w:r>
    </w:p>
    <w:p>
      <w:r>
        <w:rPr>
          <w:b w:val="0"/>
        </w:rPr>
        <w:t>Model varsayımları değiştirildiğinde sonuçların ne kadar değiştiği araştırılır. Gerekirse duyarlılık senaryoları hazırlanır. Kesin olmayan alanlara sahte kesin sayılar konmaz. Bitirme projesinde sayısal temsil üretildiği söylenebilir; doğrulanmış kişisel sağlık ikizi veya gerçek bakım iyileşmesi yapılmış gibi gösterilmez. İkiz, kendisini değerlendirecek dış kanıtın yerine 'doğru kaynak' sayılmaz.</w:t>
      </w:r>
    </w:p>
    <w:p>
      <w:pPr>
        <w:pStyle w:val="Heading3"/>
      </w:pPr>
      <w:r>
        <w:t>Robotik ve yardımcı teknoloji etkileşimi</w:t>
      </w:r>
    </w:p>
    <w:p>
      <w:r>
        <w:rPr>
          <w:b w:val="0"/>
        </w:rPr>
        <w:t>Destekleyici teknolojide amaç kullanıcının katılımını ve seçimini gözeten işlevi tanımlamaktır. Robotik bir sistem algılama, durum kestirimi, karar ve hareket veya iletişim çıktısı gibi basamaklar içerebilir. Bu basamakların her birinde belirsizlik ve hata oluşabilir. Algılanan kişinin varlığı, neye ihtiyaç duyduğunu veya hangi yardıma izin verdiğini kendiliğinden göstermez. WHO ve UNICEF raporu yardımcı teknolojiye erişim gereksinimini ele alır.[R7] Belirli robotun güvenli veya etkili olduğu bu genel kaynaktan çıkarılamaz.</w:t>
      </w:r>
    </w:p>
    <w:p>
      <w:r>
        <w:rPr>
          <w:b w:val="0"/>
        </w:rPr>
        <w:t>Kurgu eğitim projesi fiziksel temas olmadan bir robot arayüzü simülasyonu hazırlayabilir. Kullanıcı seçenek görür, tercih belirtir ve gerekirse işlemi iptal eder. Asistan kişinin yanıtı gelmeden yardım biçimini kesinleştirmez. Ürün bedene temas edecek veya kuvvet uygulayacaksa risk yapısı değişir; böyle işlevler basit yazılım simülasyonunun başarımıyla doğrulanmış sayılamaz. Bu ünitede gerçek kişiye hareket veya klinik işlem uygulanmaz.</w:t>
      </w:r>
    </w:p>
    <w:p>
      <w:r>
        <w:rPr>
          <w:b w:val="0"/>
        </w:rPr>
        <w:t>FDA insan faktörleri rehberi kullanıcı, kullanım ortamı ve arayüz etkileşimlerinden doğabilecek kullanım hatalarını ele alır.[R6] Özgün tasarımda kullanıcının durum işaretini doğru anlaması ve iptal yolunu bulması ayrı görevler olarak değerlendirilir. Bir düğmenin bulunması etkili durdurma davranışı göstermez; hangi koşulda çalıştığı incelenir.</w:t>
      </w:r>
    </w:p>
    <w:p>
      <w:r>
        <w:rPr>
          <w:b w:val="0"/>
        </w:rPr>
        <w:t>Sistem kişinin tercihine ve yetkili kullanıcının müdahalesine yer açmalıdır. Otomatik çıktı ile gerçek eylem izni ayrı tutulur. Kurgu prototipte hareket komutu metin olarak gösterilebilir; gerçek donanımı veya kişiyi etkilemez. Teslimatta bu sınır açık belirtilir. Yardımcı teknoloji tasarımını insan desteğinin tamamen gereksizleşeceği gelecek vaadine çevirmek yerine hangi görevi hangi kanıtla desteklediği gösterilir.</w:t>
      </w:r>
    </w:p>
    <w:p>
      <w:pPr>
        <w:pStyle w:val="Heading3"/>
      </w:pPr>
      <w:r>
        <w:t>Birlikte çalışabilir veri modeli ve anlam eşlemesi</w:t>
      </w:r>
    </w:p>
    <w:p>
      <w:r>
        <w:rPr>
          <w:b w:val="0"/>
        </w:rPr>
        <w:t>Birlikte çalışabilirlik, iki sistemin dosya aktarmasından daha geniştir. Verinin biçimi, anlamı, birimi, zamanı ve kişiyle ilişkisi doğru anlaşılmalıdır. Aynı alan adı farklı sistemlerde başka anlam taşıyabilir. Bir değerin başarıyla aktarılması uygun yorumlandığını göstermez. HL 7 FHIR kaynak tabanlı veri değişimi yaklaşımı sunar; burada incelenen belge v 5.0.0 kapsamındadır.[R4] Bu sürümün her kurumda kullanıldığı veya en güncel sürüm olduğu varsayılmaz.</w:t>
      </w:r>
    </w:p>
    <w:p>
      <w:r>
        <w:rPr>
          <w:b w:val="0"/>
        </w:rPr>
        <w:t>Kurgu etkinlik günlüğü bir ölçümü 'değer=12' diye tutuyorsa alıcı sistem bunun dakika, olay sayısı veya başka birim olduğunu bilmeyebilir. Ölçüm türü, birim, etkin zaman ve kaynak cihaz alanları birlikte değerlendirilir. HL 7 Observation kaynağı ölçüm veya gözlem verisinin modellenmesine ilişkin ayrıntılı bir yapı sunar.[R9] Gerçek bir kuruma bağlanmadan sentetik kayıtlar üzerinden anlam eşleme çalışması yapılabilir.</w:t>
      </w:r>
    </w:p>
    <w:p>
      <w:r>
        <w:rPr>
          <w:b w:val="0"/>
        </w:rPr>
        <w:t>Ölçüm zamanı ile rapor düzenleme zamanı farklı olabilir. Bir kişinin kaydı başka kişinin kimliğiyle ilişkilendirilirse veri yapısı geçerli olsa da anlam ve güvenlik hatası oluşur. Kaynak kimliği, sürüm ve yetki alanları izlenir. Eksik gözlem ile olumsuz sonuç aynı değer olarak kodlanmaz. Birim dönüştürmesi kullanılacaksa dönüşüm kuralı ve yuvarlama etkisi ayrıca kontrol edilir.</w:t>
      </w:r>
    </w:p>
    <w:p>
      <w:r>
        <w:rPr>
          <w:b w:val="0"/>
        </w:rPr>
        <w:t>İki sistemin aynı standardı anması bütün uyumu kanıtlamaz. Kullanılan profil, terminoloji ve yerel kurallar ayrıca açıklanır. Kaynak biçiminin doğrulanması, gözlemin klinik veya hizmet açısından doğru yorumlandığı anlamına gelmez. Bitirme teslimatında veri sözlüğü, örnek sentetik kayıt ve eşleme gerekçesi birlikte sunulur. Gerçek hasta veri entegrasyonu veya canlı bağlantı yapılmadıysa varmış gibi raporlanmaz.</w:t>
      </w:r>
    </w:p>
    <w:p>
      <w:pPr>
        <w:pStyle w:val="Heading3"/>
      </w:pPr>
      <w:r>
        <w:t>Siber güvenlik yaşam döngüsü ve toparlanma</w:t>
      </w:r>
    </w:p>
    <w:p>
      <w:r>
        <w:rPr>
          <w:b w:val="0"/>
        </w:rPr>
        <w:t>Siber güvenlik yalnız şifre kullanmak değildir. Varlıkları ve süreçleri tanımak, erişimi sınırlandırmak, beklenmeyen olayları fark etmek, yanıt ve toparlanma yolunu hazır tutmak gerekir. NIST CSF 2.0 yönetişim, tanımlama, koruma, saptama, yanıt ve toparlanma işlevlerini birlikte ele alır; bunlar yalnız tek yönde sırayla biten aşamalar değildir.[R2] Çerçeve belirli bir öğrenci projesi için onay veya Türkiye'de kanun olarak sunulmaz.</w:t>
      </w:r>
    </w:p>
    <w:p>
      <w:r>
        <w:rPr>
          <w:b w:val="0"/>
        </w:rPr>
        <w:t>Kurgu bitirme sisteminde korunacak varlıklar sentetik ölçüm kaydı, uygulama ayarları ve içerik sürümü olabilir. Gerçek veriyle çalışılmıyorsa bu durum korunur; test için gereksiz kişisel veri alınmaz. Kullanıcı rolü yalnız gereken işlemlere erişir. Salt okunur görüntüleme rolünün kayıt silme veya dışarı gönderme işlemi yapamaması test edilebilir. Yetki kontrolü arayüzde düğmeyi gizlemekle sınırlı kalmaz.</w:t>
      </w:r>
    </w:p>
    <w:p>
      <w:r>
        <w:rPr>
          <w:b w:val="0"/>
        </w:rPr>
        <w:t>Günlük kayıtları olay incelemeye yardım eder, fakat sırların veya özel içeriklerin gereksiz saklandığı yer olmamalıdır. Hata, zaman, işlem kimliği ve sonuç durumu uygun kapsamda tutulur. Dosya şifrelenmiş olsa da yanlış yetkili kullanıcıya gönderilmişse süreç sorunu devam eder. Gizlilik, bütünlük ve erişilebilirlik farklı risklerdir; biri diğerinin yerine geçmez.</w:t>
      </w:r>
    </w:p>
    <w:p>
      <w:r>
        <w:rPr>
          <w:b w:val="0"/>
        </w:rPr>
        <w:t>Toparlanma senaryosunda hangi sürüme dönüleceği, hangi kayıtların etkilenmiş olabileceği ve kimin karar vereceği belirlenir. Geri yükleme kurgu ortamda denenebilir. Bir yedek dosyanın bulunduğunu görmek başarılı geri dönüş kanıtı değildir. Teslimat yapılan güvenlik kontrolünü gerçek kapsamıyla bildirir; bütün tehditlere karşı güvenli sistem iddiası kurulmaz.</w:t>
      </w:r>
    </w:p>
    <w:p>
      <w:pPr>
        <w:pStyle w:val="Heading3"/>
      </w:pPr>
      <w:r>
        <w:t>İnsan faktörleri ve erişilebilir proje arayüzü</w:t>
      </w:r>
    </w:p>
    <w:p>
      <w:r>
        <w:rPr>
          <w:b w:val="0"/>
        </w:rPr>
        <w:t>Arayüz kullanıcının sistemle etkileştiği bütün noktaları kapsar. Ekran kadar kurulum, hata bildirimi, bakım ve durdurma yolu da önemlidir. FDA insan faktörleri rehberi kullanım kaynaklı hataların arayüz ve görev bağlamında incelenmesini ele alır.[R6] 'Kullanıcıya eğitim verilir' ifadesi açık olmayan tasarımı otomatik düzeltmez. Hangi görevde hangi yanlış yorum oluştuğu gözlenir ve uygun düzenleme yapılır.</w:t>
      </w:r>
    </w:p>
    <w:p>
      <w:r>
        <w:rPr>
          <w:b w:val="0"/>
        </w:rPr>
        <w:t>Kurgu ölçüm ekranı son veriyi göstermiyor fakat büyük yeşil simgeyle 'hazır' diyorsa kullanıcı eski kaydı güncel sanabilir. Zaman, veri durumu ve hangi işlevin hazır olduğu ayrı gösterilir. İki farklı işlem aynı etiketle sunulmaz. Hata mesajı hesaplanamayan sonucu düşük riskli veya normal sonuç gibi göstermemelidir. Kullanıcının hata bildirebilmesi ve olağan iş akışına dönebilmesi tasarlanır.</w:t>
      </w:r>
    </w:p>
    <w:p>
      <w:r>
        <w:rPr>
          <w:b w:val="0"/>
        </w:rPr>
        <w:t>W 3 C WCAG 2.2 erişilebilir içerik ölçütlerine dayanak sağlar.[R8] Kurgu arayüzde klavye odağı, ekran okuyucu sırası, açık etiketler ve renk dışı bilgi yolu kontrol edilir. Büyük metin veya güzel kontrast bütün erişilebilirliği kanıtlamaz. Yardımcı teknoloji koşullarında hangi görevlerin incelendiği belirtilir; yapılmayan kullanıcı testi yapılmış gibi yazılmaz.</w:t>
      </w:r>
    </w:p>
    <w:p>
      <w:r>
        <w:rPr>
          <w:b w:val="0"/>
        </w:rPr>
        <w:t>Kullanıcı gereksinimleri çeşitlidir. Bir kişinin yavaş yanıt vermesi bilgi eksikliği veya isteksizlik olarak yorumlanmaz; arayüz yükü ve erişim koşulu araştırılır. Tasarım önerileri hedef davranışı korumalıdır. Bitirme projesinde sentetik görev kaydı ve örnek ekran kullanılabilir. Gerçek bakım performansı veya tüm engelli kullanıcılar için uygunluk bu sınırlı gösterimden çıkarılamaz.</w:t>
      </w:r>
    </w:p>
    <w:p>
      <w:pPr>
        <w:pStyle w:val="Heading3"/>
      </w:pPr>
      <w:r>
        <w:t>Bitirme projesinde kapsam ve dikey prototip</w:t>
      </w:r>
    </w:p>
    <w:p>
      <w:r>
        <w:rPr>
          <w:b w:val="0"/>
        </w:rPr>
        <w:t>Kapsam belirleme, projenin hangi akışı baştan sona göstereceğini ve hangi işlevleri dışarıda bırakacağını seçmektir. Çok sayıda ekranı yarım hazırlamak yerine dar bir görevin veri, dönüşüm ve kullanıcı çıktısını birlikte göstermek değerlendirilebilir bir prototip oluşturabilir. Bu yaklaşım burada özgün proje önerisidir. WHO dijital müdahaleleri bağlam ve kaynakla birlikte değerlendirmeye dayanak sağlar.[R1] Dar kapsam, sağlıkta gerekli bilimsel değerlendirmeyi gereksiz kılmaz.</w:t>
      </w:r>
    </w:p>
    <w:p>
      <w:r>
        <w:rPr>
          <w:b w:val="0"/>
        </w:rPr>
        <w:t>Kurgu proje 'sentetik etkinlik kaydının zamanını ve kalite durumunu kullanıcıya doğru gösterme' görevini seçsin. Girdi üç örnek kayıt, dönüşüm zaman sıralama ve durum denetimi, çıktı erişilebilir bir özet ekranıdır. İşlem başarısızlığında veri eksikliği açık gösterilir. Proje gerçek sensöre, hasta kaydına veya hizmet sistemine bağlanmak zorunda değildir. Bu sınır hedefi tamamlanabilir ve incelemeye açık kılar.</w:t>
      </w:r>
    </w:p>
    <w:p>
      <w:r>
        <w:rPr>
          <w:b w:val="0"/>
        </w:rPr>
        <w:t>Başarı ölçütleri başta belirlenir. Son kaydın doğru bulunması, eksik verinin olumsuz sonuç gibi sunulmaması ve tekrar aktarımın çift kayıt oluşturmaması ayrı kontrol olabilir. Kullanıcı arayüzü görevi ve teknik veri görevi birbirinden ayrılır. Bir gösterimin açılması bu kontrollerin hepsinin geçtiği anlamına gelmez. Test girdisi, beklenen çıktı ve gözlenen sonuç kaydedilir.</w:t>
      </w:r>
    </w:p>
    <w:p>
      <w:r>
        <w:rPr>
          <w:b w:val="0"/>
        </w:rPr>
        <w:t>Kapsam değiştiğinde kanıt matrisi yeniden düzenlenir. Tanı önerisi veya gerçek donanım eylemi eklemek yeni görev ve risk yaratır; eski simülasyon sonucu bu kapsamı doğrulamaz. Gerekirse yeni işlev sonraki çalışma önerisi olarak bırakılır. Son teslimatta hangi kapsamın gerçekten tamamlandığı ve hangi bölümün yalnız tasarım olduğu açık biçimde bildirilir.</w:t>
      </w:r>
    </w:p>
    <w:p>
      <w:pPr>
        <w:pStyle w:val="Heading3"/>
      </w:pPr>
      <w:r>
        <w:t>Kanıt matrisi ve doğrulama planı</w:t>
      </w:r>
    </w:p>
    <w:p>
      <w:r>
        <w:rPr>
          <w:b w:val="0"/>
        </w:rPr>
        <w:t>Kanıt matrisi gereksinimi, kontrolü, beklenen sonucu, gözlenen sonucu ve kalan belirsizliği eşler. Her gereksinim aynı testle doğrulanamaz. Teknik veri dönüşümünün doğru olması, kullanıcı tarafından doğru yorumlanması ve gerçek hizmete yarar sağlaması ayrı kanıt düzeyleridir. FDA uzaktan veri toplama rehberindeki amaca uygun doğrulama yaklaşımı bu ayrımı destekler.[R3] Bu çerçeve öğrenci prototipine otomatik cihaz onayı vermez.</w:t>
      </w:r>
    </w:p>
    <w:p>
      <w:r>
        <w:rPr>
          <w:b w:val="0"/>
        </w:rPr>
        <w:t>Kurgu prototipte 'son kayıt doğru seçilir' gereksinimi üç sentetik zaman damgasıyla sınanabilir. 'Kullanıcı eski kaydı yeni sanmaz' gereksinimi ise görev yorumunu inceler; teknik sıralama testi tek başına yeterli değildir. 'Bakım yararı sağlar' gereksinimi gerçek sonuç araştırması ister. Proje bu üçüncü kanıtı üretmiyorsa kapsam dışı veya ileriki değerlendirme olarak yazar. Böylece matris gerçek yapılmış iş ile iddiayı aynı düzeyde tutar.</w:t>
      </w:r>
    </w:p>
    <w:p>
      <w:r>
        <w:rPr>
          <w:b w:val="0"/>
        </w:rPr>
        <w:t>Testler olağan örnek kadar sınır durumunu içerir. Eksik zaman, farklı birim, yinelenen kayıt ve bağlantı kesintisi örnek olabilir. Girdinin beklenen sonucu önceden tanımlanır. Sonuç gözlenmeden beklenen başarı kopyalanmaz. Bir hata düzeltilince ilgili örnek ve benzer hata yolu tekrar değerlendirilir. Başarısız test kaydı saklanabilir; yalnız başarılı ekran görüntüleri gösterilmez.</w:t>
      </w:r>
    </w:p>
    <w:p>
      <w:r>
        <w:rPr>
          <w:b w:val="0"/>
        </w:rPr>
        <w:t>Sınama kapsamı açık tutulur. Kurgu veriyle kontrol edilmiş sistem gerçek hasta veya bütün cihazlarda sınanmış sayılmaz. Bağımsız bilimsel inceleme, klinik test veya kullanım onayı yapılmadıysa belgede bulunmaz. Kanıt matrisi değerlendirmeye hazır bir proje sunar; eksik kanıtı görünmez kılan bir sertifika olarak kullanılmaz.</w:t>
      </w:r>
    </w:p>
    <w:p>
      <w:pPr>
        <w:pStyle w:val="Heading3"/>
      </w:pPr>
      <w:r>
        <w:t>Ölçüm belirsizliği ve modelden modele hata yayılımı</w:t>
      </w:r>
    </w:p>
    <w:p>
      <w:r>
        <w:rPr>
          <w:b w:val="0"/>
        </w:rPr>
        <w:t>Bir ölçüm zincirinde hata tek bir basamakla sınırlı kalmayabilir. Ham ölçümde sapma veya rastlantısal değişim, türetilen özellikte ve sonraki model çıktısında farklı biçimde büyüyebilir. Bir alanın küçük değişimi eşik yakınında başka kategoriye geçiş yaratabilir. Ekranda çok sayıda ondalık basamak gösterilmesi gerçek doğruluğun yüksek olduğunu kanıtlamaz. FDA rehberinin amaca uygun ölçüm değerlendirmesi bu ayrımı destekler.[R3] Belirsizlik hedef görevle ilişkilendirilir; evrensel güvenli değer verilmez.</w:t>
      </w:r>
    </w:p>
    <w:p>
      <w:r>
        <w:rPr>
          <w:b w:val="0"/>
        </w:rPr>
        <w:t>Kurgu sentetik ölçümde aynı olay iki kez 2,0 ve 2,1 olarak kaydedilmiş olsun. İlk soru bu farkın birim, yuvarlama, sensör veya aktarım basamağından hangisinde oluştuğudur. Kaynak ve dönüşüm kaydı olmadan doğrudan kişi davranışı değişti denmez. Bir sonraki algoritma 2,05 eşik değeri kullanıyorsa iki kayıt farklı çıktı verebilir. Bu eşik yalnız matematik gösterimidir; gerçek sağlık veya cihaz sınırı değildir.</w:t>
      </w:r>
    </w:p>
    <w:p>
      <w:r>
        <w:rPr>
          <w:b w:val="0"/>
        </w:rPr>
        <w:t>Dijital ikizler ve başka modeller birbirinin çıktısını kullanıyorsa belirsizliğin nereden geldiği izlenmelidir. NIST IR 8356 model ve veri hatalarının ilişkili temsillere yayılmasını güven sorunu olarak ele alır.[R5] Özgün proje tasarımında her ara çıktıya kaynak, zaman, kalite ve kapsam bilgisi eşlik eder. Eksik veya geçersiz giriş son modele sessizce uygun veri gibi verilmez.</w:t>
      </w:r>
    </w:p>
    <w:p>
      <w:r>
        <w:rPr>
          <w:b w:val="0"/>
        </w:rPr>
        <w:t>Duyarlılık senaryoları küçük girdi değişiminin sonucu nasıl etkilediğini gösterebilir. Ancak sentetik örneklerde sağlam görünen sistem gerçek kullanıcı ve cihaz koşullarında ayrıca değerlendirme gerektirir. Modelin kendi çıktısını referans doğru diye kullanmak döngüsel kanıt üretir. Bağımsız referans veya uygun ölçüm yöntemi gerekir. Proje hangi belirsizliği kontrol edebildiğini ve hangisinin henüz sınanmadığını açık yazar.</w:t>
      </w:r>
    </w:p>
    <w:p>
      <w:pPr>
        <w:pStyle w:val="Heading3"/>
      </w:pPr>
      <w:r>
        <w:t>Teknoloji seçeneklerini görev ve kanıtla karşılaştırma</w:t>
      </w:r>
    </w:p>
    <w:p>
      <w:r>
        <w:rPr>
          <w:b w:val="0"/>
        </w:rPr>
        <w:t>Gelecek teknoloji seçeneklerini karşılaştırmak için önce sabit bir görev tanımlanır. Aynı görev için basit metin günlüğü, sensör destekli arayüz ve sayısal ortam modeli düşünülüyorsa her seçeneğin sağladığı bilgi farklı olabilir. Yeni seçenek daha karmaşık olduğu için otomatik daha iyi sayılmaz. WHO'nun yarar, zarar, kaynak ve eşitlik değerlendirmesi bu karşılaştırmaya dayanak sağlar.[R1] Karar ölçütleri projenin hedefiyle ilişkilendirilir.</w:t>
      </w:r>
    </w:p>
    <w:p>
      <w:r>
        <w:rPr>
          <w:b w:val="0"/>
        </w:rPr>
        <w:t>Kurgu hedef yalnız son kaydın zamanını doğru yorumlamak olsun. Sensör eklemek bu hedef için gerekli olmayabilir; güvenilir kayıt ve açık arayüz yeterli olabilir. Hedef belirli etkinliği otomatik tanımaksa ölçüm ve algoritma doğrulama sorusu eklenir. Dijital ikiz yerleşim seçeneklerini incelemek için anlamlı olabilir, fakat zaman etiketini göstermek için gereksiz kaynak yükü yaratabilir. Teknoloji görevin kapsamını fark edilmeden büyütmemelidir.</w:t>
      </w:r>
    </w:p>
    <w:p>
      <w:r>
        <w:rPr>
          <w:b w:val="0"/>
        </w:rPr>
        <w:t>Karşılaştırma kartında gereksinimi karşılama, veri ihtiyacı, hata sonucu, erişim, bakım yükü ve eksik kanıt yazılır. Kritik güven veya anlam hatası güzel görünüm puanıyla telafi edilmez. Ölçütlerin ağırlığı kullanılacaksa hangi tercihi temsil ettiği açıklanır; elde edilen toplam sayıya evrensel üstünlük anlamı verilmez. Belirsiz alanlar sahte kesin değerlerle doldurulmaz.</w:t>
      </w:r>
    </w:p>
    <w:p>
      <w:r>
        <w:rPr>
          <w:b w:val="0"/>
        </w:rPr>
        <w:t>Seçimin gerekçesi alternatiflerle birlikte savunulur. Seçilmeyen teknoloji değersiz değildir; belirli görev için gerekli kanıtı veya kaynağı karşılamamış olabilir. Öğrenci 'daha yeniydi' yerine hangi gereksinime hangi işlevin yanıt verdiğini açıklar. Bu karar kartı gerçek satın alma, abonelik veya klinik uygulama başlatmaz. Bitirme teslimatında gelecekte eklenebilecek özellikler mevcut doğrulanmış kapsamdan ayrı tutulur.</w:t>
      </w:r>
    </w:p>
    <w:p>
      <w:pPr>
        <w:pStyle w:val="Heading3"/>
      </w:pPr>
      <w:r>
        <w:t>Uygulama senaryosu, hata yolu ve durdurma</w:t>
      </w:r>
    </w:p>
    <w:p>
      <w:r>
        <w:rPr>
          <w:b w:val="0"/>
        </w:rPr>
        <w:t>Bir proje yalnız beklenen mutlu akışı anlatırsa gerçek işlem koşulları belirsiz kalır. Başlangıç, olağan kullanım, yanlış giriş, teknik hata, durdurma ve geri dönüş durumları ayrı tanımlanır. Her durumda hangi veri okunacağı, hangi çıktının üretilmeyeceği ve kimin müdahale edebileceği belirlenir. NIST risk yönetimi ve toparlanma yaklaşımı bu senaryo ayrımına dayanak sağlar.[R2] Öğrenci akışı gerçek hizmette çalıştırmadan test ortamında inceleyebilir.</w:t>
      </w:r>
    </w:p>
    <w:p>
      <w:r>
        <w:rPr>
          <w:b w:val="0"/>
        </w:rPr>
        <w:t>Kurgu uygulamada zaman alanı boş gelen kayıt olsun. Sistem son kaydı seçemiyorsa eski bir değeri güncel gibi göstermemelidir. Hata durumu açık bildirilir ve sonuç sınırlanır. Kullanıcı yeniden denediğinde aynı kaydın iki kez oluşması önlenir. Durdurma halinde hangi ekranın kullanılamaz olduğu ve olağan bilgi yoluna nasıl dönüleceği anlaşılır olur. Hata mesajı görevdeki insanı suçlayan kalıcı etiket içermez.</w:t>
      </w:r>
    </w:p>
    <w:p>
      <w:r>
        <w:rPr>
          <w:b w:val="0"/>
        </w:rPr>
        <w:t>Durdurma ölçütü teknik veya kullanımla ilişkili olabilir. Kritik kaynak yüklenememesi, yinelenen kayıt artışı veya görevin yanlış anlaşılması örneklerdir. Bu örneklerde evrensel klinik eşik verilmez. Projeye özgü koşul ve kontrol yöntemi yazılır. Gerçek fiziksel eylem içeren sistemde bu koşullar farklı risk değerlendirmesi gerektirir; arayüz simülasyonunun başarımı bunun yerine geçmez.</w:t>
      </w:r>
    </w:p>
    <w:p>
      <w:r>
        <w:rPr>
          <w:b w:val="0"/>
        </w:rPr>
        <w:t>Tekrar açılış yeni kontrol sonuçlarıyla ilişkilendirilir. Sorun giderilmeden otomatik devam etmek yanlış çıktıyı sürdürebilir. Uygulama günlüğü veri ve işlem kimliğiyle olayı izler; sır ve gereksiz kişisel ayrıntı içermez. Bitirme sunumu olayın nasıl bulunduğunu, nasıl düzeltildiğini ve hangi kapsamda tekrar sınandığını somut biçimde gösterir.</w:t>
      </w:r>
    </w:p>
    <w:p>
      <w:pPr>
        <w:pStyle w:val="Heading3"/>
      </w:pPr>
      <w:r>
        <w:t>Kaynak planı ve sürdürülebilirlik</w:t>
      </w:r>
    </w:p>
    <w:p>
      <w:r>
        <w:rPr>
          <w:b w:val="0"/>
        </w:rPr>
        <w:t>Bitirme prototipinin kaynak ihtiyacı geliştirme, işletme ve bakım aşamalarında farklılaşır. İçerik doğrulama, teknik güncelleme, kullanıcı desteği, erişilebilirlik kontrolü ve veri saklama yükleri ayrı düşünülür. WHO dijital müdahalelerin kaynak ve uygulanabilirlik boyutunu ele alır.[R1] Proje yalnız ilk geliştirme süresini yazarsa devam eden bakım görünmez kalabilir. Bir kişinin hızlıca çözebildiği görev, o kişi ayrıldığında sürdürülemeyebilir.</w:t>
      </w:r>
    </w:p>
    <w:p>
      <w:r>
        <w:rPr>
          <w:b w:val="0"/>
        </w:rPr>
        <w:t>Kurgu proje haftada 20 dakika içerik kontrolü ve 30 dakika teknik veri kontrolü gerektiriyorsa toplam 50 dakika bakım vardır. Bu varsayım gerçek iş ölçümü değildir; planı somutlaştırmak için seçilmiştir. Kullanıcı sayısı ve görev çeşitliliği arttığında yükün nasıl değişebileceği incelenir. Sabit ve değişken kaynaklar ayrılır. Güncel ürün fiyatı veya abonelik hakkı burada varsayılmaz; gerçek seçim yapılacaksa güncel belge gerekir.</w:t>
      </w:r>
    </w:p>
    <w:p>
      <w:r>
        <w:rPr>
          <w:b w:val="0"/>
        </w:rPr>
        <w:t>Sürdürülebilirlik veri biçimi ve kaynak sürümünü korumayı da kapsar. HL 7 kaynak ve yerel eşleme değişirse örnek kayıtlar ve testler güncellenmelidir. Yazılımın açılması içerik doğruluğunun güncel olduğunu göstermez. Hangi kişi veya rolün bu bakım görevini yürüteceği belirlenir. Kaynak aktarımının yapılmaması kullanıcıya eski bilgi olarak doğru gösterilmelidir.</w:t>
      </w:r>
    </w:p>
    <w:p>
      <w:r>
        <w:rPr>
          <w:b w:val="0"/>
        </w:rPr>
        <w:t>Çevresel ve toplumsal yükler tasarımda sorulabilir; ölçülmemiş enerji tasarrufu yüzdesi veya kesin toplumsal fayda üretilmez. Gereksiz tekrar hesaplama ve gereksiz veri saklama azaltılabilir. Yardımcı teknoloji erişimindeki eşitsizlik de kaynak planına dahil edilir. Proje değerini yalnız yeni teknik özellik sayısıyla değil sürdürülebilir ve gerekli bir görevi hangi kanıtla desteklediğiyle açıklar.</w:t>
      </w:r>
    </w:p>
    <w:p>
      <w:pPr>
        <w:pStyle w:val="Heading3"/>
      </w:pPr>
      <w:r>
        <w:t>Teslim paketi, sınırlılık ve proje savunması</w:t>
      </w:r>
    </w:p>
    <w:p>
      <w:r>
        <w:rPr>
          <w:b w:val="0"/>
        </w:rPr>
        <w:t>Teslim paketi problem tanımı, kapsam, veri sözlüğü, mimari akış, prototip, kanıt matrisi, kaynaklar ve bilinen sınırlılıkları birlikte sunar. Her dosyanın hangi sürüme ait olduğu görülebilir olur. NIST'in varlık ve süreç yönetimi yaklaşımı bu izlenebilirliğe, WHO'nun bağlam değerlendirmesi kullanım sınırına dayanak sağlar.[R2][R1] Bu dayanaklar özgün proje dosyasının bağımsız onaylandığı anlamına gelmez.</w:t>
      </w:r>
    </w:p>
    <w:p>
      <w:r>
        <w:rPr>
          <w:b w:val="0"/>
        </w:rPr>
        <w:t>Kurgu savunmada öğrenci son veri zamanını doğru gösteren ekranı sunar. Ardından eksik zaman girdisini çalıştırıp sonuç üretilemediğini gösterir. Bu, yalnız güzel ekran değil hata yolunun da düşünülmüş olduğunu ortaya koyar. Sunumda gerçek kontrol sonucu ile tasarım beklentisi ayrı yazılır. Beklenen sonucun elle ekran görüntüsüne yerleştirilmesi test kanıtı değildir. Gerçek kişi veya klinik veriye erişim kullanılmadıysa bu kapsam korunur.</w:t>
      </w:r>
    </w:p>
    <w:p>
      <w:r>
        <w:rPr>
          <w:b w:val="0"/>
        </w:rPr>
        <w:t>Sınırlılık, projenin değerini ortadan kaldıran bir itiraf değildir. Sentetik veri, kullanıcı çeşitliliğinin incelenmemesi veya dış sistem bağlantısının bulunmaması belirli kanıtları sınırlar. Hangi sonuçların bu nedenle çıkarılamayacağı açıklanır. 'Klinik etki değerlendirilmedi' ifadesi teknik prototipin ne yaptığını daha doğru gösterir. Gelecek çalışma önerisi bu eksik kanıtı tamamlayacak göreve bağlanır.</w:t>
      </w:r>
    </w:p>
    <w:p>
      <w:r>
        <w:rPr>
          <w:b w:val="0"/>
        </w:rPr>
        <w:t>Değerlendirici projeyi değişen bir koşulla sorabilir: yeni birim, geç kayıt veya farklı kullanıcı erişimi. Öğrenci yalnız ezberlenmiş sunumu değil veri akışının ve kararın nedenini açıklayabilmelidir. Prototipin üretilmiş, doğrulanmış veya yayımlanmış durumları gerçek işlem kaydına göre bildirilir. Sahte uzman, pilot, kurum desteği veya kullanım onayı eklenmez. Sonuç, tamamlanan görevi ve kalan bilimsel değerlendirmeyi incelemeye açık tutar.</w:t>
      </w:r>
    </w:p>
    <w:p>
      <w:pPr>
        <w:pStyle w:val="Heading3"/>
      </w:pPr>
      <w:r>
        <w:t>Kurgu vaka: doğru veri aktarımı, yanlış zaman ve yanlış sonuç</w:t>
      </w:r>
    </w:p>
    <w:p>
      <w:r>
        <w:rPr>
          <w:b w:val="0"/>
        </w:rPr>
        <w:t>Bir bitirme prototipi sentetik üç eksenli ölçümden etkinlik günlüğü üretiyor. Örnekleme hızı 50 Hz, süre 60 saniye ve her değer 2 bayt kabul edilmiş. Öğrenci toplamın 3.000 değer ve 6.000 bayt olduğunu söylüyor. Bağlantı kesilince aynı paket tekrar gönderiliyor; ekranda iki etkinlik oluşuyor. Ölçüm zamanı 10.00, aktarım zamanı 12.00 iken sistem 12.00 yeni ölçüm gösteriyor. Eksik veri olan günlerde sıfır etkinlik yazıyor. Öğrenci 'sensör veri gönderdi, proje klinik olarak doğrulandı' diyor. Ölçüm, veri modeli ve kanıt açısından çözümü açıklayın.</w:t>
      </w:r>
    </w:p>
    <w:p>
      <w:pPr>
        <w:pStyle w:val="Heading3"/>
      </w:pPr>
      <w:r>
        <w:t>Çözüm</w:t>
      </w:r>
    </w:p>
    <w:p>
      <w:r>
        <w:rPr>
          <w:b w:val="0"/>
        </w:rPr>
        <w:t>Önce kapasite hesabı düzeltilir.50 örnek/saniye×60 saniye=3.000 örnek her eksen içindir. Üç eksende 9.000 sayısal değer vardır. Her değer 2 baytsa yalnız değer yükü 18.000 bayttır. Başlık, zaman ve aktarım alanları bu hesaba dahil değildir. Bu örnekler belirli cihazın özelliği veya gerçek ölçüm değil özgün kurgu teknik hesaptır.</w:t>
      </w:r>
    </w:p>
    <w:p>
      <w:r>
        <w:rPr>
          <w:b w:val="0"/>
        </w:rPr>
        <w:t>Veri kaydında ölçüm zamanı ile aktarım zamanı ayrılır.10.00'da oluşan olay 12.00'de ulaşmışsa ekranda yeni ölçüm diye 12.00 gösterilmesi yanıltıcıdır. Kaynak, kayıt kimliği, etkin zaman ve veri durumu korunur. Yinelenen gönderim aynı olay kimliğiyle tanınır; iki ayrı etkinlik sayılmaz. Bunun test ortamında aynı paketi tekrar vererek gözlenmesi teknik bir kanıt oluşturur. Eksik veri sıfır etkinlik değildir; 'ölçüm yok' veya uygun hata durumu olarak gösterilir. Birim ve kişi bağlantısı sentetik kayıtta açık tutulur.</w:t>
      </w:r>
    </w:p>
    <w:p>
      <w:r>
        <w:rPr>
          <w:b w:val="0"/>
        </w:rPr>
        <w:t>Sensörden kayıt gelmesi bütün ölçüm zincirinin uygunluğunu kanıtlamaz. Fiziksel parametrenin doğru ölçülmesi, etkinlik algoritmasının hedef olayı uygun değerlendirmesi ve gerçek bakım yararı farklı sorulardır. Öğrenci teknik aktarım testini bu üç kanıt düzeyine genişletemez. FDA rehberinin amaca uygun doğrulama ayrımı bunun bilimsel dayanağıdır; rehber bu prototip için onay değildir.</w:t>
      </w:r>
    </w:p>
    <w:p>
      <w:r>
        <w:rPr>
          <w:b w:val="0"/>
        </w:rPr>
        <w:t>Kanıt matrisi hesap, tekrar kontrolü, zaman yorumu ve eksik veri sunumunu ayrı gereksinimlere bağlar. Beklenen ve gözlenen sonuç kaydedilir. Gerçek cihaz veya kullanıcı testi yapılmadıysa bu alanlar henüz değerlendirilmemiş olarak bırakılır. Arayüzde eski veya hesaplanamayan sonuç açık gösterilir; hata yolunda olağan bilgiye dönüş sağlanır. Teslimat 'sentetik veride aktarım ve gösterim kontrol edildi' gibi yapılan işin kapsamıyla sınırlı ifade kullanır; klinik doğrulama, pilot veya uzman onayı icat edilmez.[R3][R4][R9][R2]</w:t>
      </w:r>
    </w:p>
    <w:p>
      <w:pPr>
        <w:pStyle w:val="Heading3"/>
      </w:pPr>
      <w:r>
        <w:t>Kurgu vaka: güzel dijital ikizden gerçek bakım yararı çıkarma</w:t>
      </w:r>
    </w:p>
    <w:p>
      <w:r>
        <w:rPr>
          <w:b w:val="0"/>
        </w:rPr>
        <w:t>Bir ekip kurgu bakım ortamının üç boyutlu modelini ve robot arayüzü simülasyonunu hazırlıyor. Modelin kapı ve sandalye ölçüleri tasarım varsayımlarından geliyor; gerçek ortam veya kullanıcı ölçümü yapılmamış. Arayüz yardım seçeneğini kişinin yanıtını beklemeden belirliyor, yalnız yeşil/kırmızı renkle durumu gösteriyor. Sunumda 'kişiye özel güvenli bakım, uzman onaylı ve uygulamaya hazır' yazıyor. Bakım ve güncelleme sorumlusu yok. Bitirme projesini incelemeye hazır fakat kanıtı aşmayan bir teslimata nasıl dönüştürürsünüz?</w:t>
      </w:r>
    </w:p>
    <w:p>
      <w:pPr>
        <w:pStyle w:val="Heading3"/>
      </w:pPr>
      <w:r>
        <w:t>Çözüm</w:t>
      </w:r>
    </w:p>
    <w:p>
      <w:r>
        <w:rPr>
          <w:b w:val="0"/>
        </w:rPr>
        <w:t>İlk adım modelin temsil kapsamını açıklamaktır. Kapı ve sandalye geometrisi tasarım varsayımıdır; gerçek ortamın veya kişinin bütün özelliklerinin ölçülmüş temsili değildir. Dijital ikiz görselinin ayrıntılı olması doğru veya güncel olduğunun kanıtı sayılmaz. Modelde hangi alanların varsayıldığı, hangilerinin sentetik olduğu ve hangi kullanım amacıyla gösterildiği yazılır. Gerçek bakım güvenliği veya kişiselleştirilmiş sonuç bu gösterimden çıkarılamaz.</w:t>
      </w:r>
    </w:p>
    <w:p>
      <w:r>
        <w:rPr>
          <w:b w:val="0"/>
        </w:rPr>
        <w:t>Robot arayüzü görevi tercihi öğrenme ve seçim sunma ile sınırlandırılır. Kişinin yanıtı gelmeden yardım biçimi otomatik kesinleştirilmez. İptal ve geri dönüş yolları görünür olur. Fiziksel eylem veya beden teması bu yazılım simülasyonunun doğruladığı kapsam değildir. Renk dışı açık durum etiketi ve okunabilir gerekçe eklenir; klavye ve okuma sırası gibi erişilebilirlik alanları uygun kapsamda kontrol edilir. Kullanıcı testi yapılmamışsa yapılmış diye belirtilmez.</w:t>
      </w:r>
    </w:p>
    <w:p>
      <w:r>
        <w:rPr>
          <w:b w:val="0"/>
        </w:rPr>
        <w:t>Sahte uzman onayı ve uygulamaya hazır iddiası kaldırılır. Gerçek yapılan iş, model ve arayüz taslağının hazırlanması olabilir. Kanıt matrisi geometri varsayımı, veri güncelliği, tercih akışı, durum yorumlama ve erişilebilirlik için gerekli kontrolleri listeler. Kurgu senaryolarla hangi teknik davranışın gözlendiği kaydedilir. Gerçek hizmet etkisi veya klinik güvenlik değerlendirmesi ayrı ve henüz yapılmamış kanıt olarak görünür olur.</w:t>
      </w:r>
    </w:p>
    <w:p>
      <w:r>
        <w:rPr>
          <w:b w:val="0"/>
        </w:rPr>
        <w:t>Sürdürülebilirlik planında model güncellemesi, içerik kontrolü, teknik bakım ve hata bildirimi rolleri tanımlanır. Önerilen roller gerçek kurum desteği sağlandığı anlamına gelmez. Kaynak ve zaman varsayımları açıklanır. Seçilmeyen daha basit alternatifler de tartışılır; görevi metin günlüğü veya açık arayüzle çözmek mümkünse karmaşık sistemin gerekçesi yeniden değerlendirilir. Son teslimat kapsamı, sınırlılıkları ve ileride gerekli değerlendirmeyi doğru anlatır. Bu vaka kurgu bir bitirme çalışmasıdır; gerçek kişiye uygulama, pilot veya bağımsız uzman onayı yoktur.[R5][R6][R8][R7][R1]</w:t>
      </w:r>
    </w:p>
    <w:p>
      <w:pPr>
        <w:pStyle w:val="Heading3"/>
      </w:pPr>
      <w:r>
        <w:t>Değerlendirme soruları</w:t>
      </w:r>
    </w:p>
    <w:p>
      <w:pPr>
        <w:pStyle w:val="Heading3"/>
      </w:pPr>
      <w:r>
        <w:t>U100-Q1</w:t>
      </w:r>
    </w:p>
    <w:p>
      <w:r>
        <w:rPr>
          <w:b w:val="0"/>
        </w:rPr>
        <w:t>Kurgu üç eksenli 50 Hzkayıt 60 saniye sürüyorsa toplam sayısal değer kaçtır?</w:t>
      </w:r>
    </w:p>
    <w:p>
      <w:r>
        <w:rPr>
          <w:b w:val="0"/>
        </w:rPr>
        <w:t>A. 3.000 B. 9.000 C. 18.000 D. 150</w:t>
      </w:r>
    </w:p>
    <w:p>
      <w:r>
        <w:rPr>
          <w:b w:val="0"/>
        </w:rPr>
        <w:t>Doğru cevap: B. 50×60×3=9.000 değerdir. Her eksen 3.000 örnek içerir; belirli cihaz özelliği değil kurgu hesaptır. [R3]</w:t>
      </w:r>
    </w:p>
    <w:p>
      <w:r>
        <w:rPr>
          <w:b w:val="0"/>
        </w:rPr>
        <w:t>İpucu: Ekseni ayrı bir çarpan olarak ekleyin.</w:t>
      </w:r>
    </w:p>
    <w:p>
      <w:pPr>
        <w:pStyle w:val="Heading3"/>
      </w:pPr>
      <w:r>
        <w:t>U100-Q2</w:t>
      </w:r>
    </w:p>
    <w:p>
      <w:r>
        <w:rPr>
          <w:b w:val="0"/>
        </w:rPr>
        <w:t>Ölçüm 10.00, aktarım 12.00 ise etkin olay zamanı nasıl ele alınmalıdır?</w:t>
      </w:r>
    </w:p>
    <w:p>
      <w:r>
        <w:rPr>
          <w:b w:val="0"/>
        </w:rPr>
        <w:t>A. 12.00 otomatik yeni ölçümdür B. İki zaman toplanır C. Ölçüm ve aktarım zamanı ayrı korunur D. Ölçüm zamanı silinir</w:t>
      </w:r>
    </w:p>
    <w:p>
      <w:r>
        <w:rPr>
          <w:b w:val="0"/>
        </w:rPr>
        <w:t>Doğru cevap: C. Aktarım gecikmesi olayın gerçekleşme zamanını değiştirmez; veri kaynağı ve zaman anlamı ayrı tutulur. [R9]</w:t>
      </w:r>
    </w:p>
    <w:p>
      <w:r>
        <w:rPr>
          <w:b w:val="0"/>
        </w:rPr>
        <w:t>İpucu: Olay hangi anda oluştu?</w:t>
      </w:r>
    </w:p>
    <w:p>
      <w:pPr>
        <w:pStyle w:val="Heading3"/>
      </w:pPr>
      <w:r>
        <w:t>U100-Q3</w:t>
      </w:r>
    </w:p>
    <w:p>
      <w:r>
        <w:rPr>
          <w:b w:val="0"/>
        </w:rPr>
        <w:t>Eksik kayıt gününde sıfır etkinlik yazmak neden sorunludur?</w:t>
      </w:r>
    </w:p>
    <w:p>
      <w:r>
        <w:rPr>
          <w:b w:val="0"/>
        </w:rPr>
        <w:t>A. Ölçüm yokluğu olumsuz sonuçla karışır B. Dosya her zaman büyür C. Kaynak listesi kısalır D. Yeni model kesin eğitilir</w:t>
      </w:r>
    </w:p>
    <w:p>
      <w:r>
        <w:rPr>
          <w:b w:val="0"/>
        </w:rPr>
        <w:t>Doğru cevap: A. Gözlenmeyen durum ile gözlenen sıfır değer farklıdır; uygun eksik veri durumu gösterilmelidir. [R3]</w:t>
      </w:r>
    </w:p>
    <w:p>
      <w:r>
        <w:rPr>
          <w:b w:val="0"/>
        </w:rPr>
        <w:t>İpucu: Veri yok mu, gerçekten sıfır mı ölçülmüş?</w:t>
      </w:r>
    </w:p>
    <w:p>
      <w:pPr>
        <w:pStyle w:val="Heading3"/>
      </w:pPr>
      <w:r>
        <w:t>U100-Q4</w:t>
      </w:r>
    </w:p>
    <w:p>
      <w:r>
        <w:rPr>
          <w:b w:val="0"/>
        </w:rPr>
        <w:t>Gerçekçi dijital ikiz görseli tek başına hangisini göstermez?</w:t>
      </w:r>
    </w:p>
    <w:p>
      <w:r>
        <w:rPr>
          <w:b w:val="0"/>
        </w:rPr>
        <w:t>A. Bir sayısal temsil B. Görsel sunum olanağı C. Tartışılabilir model kapsamı D. Gerçek kişinin klinik yararının doğrulanması</w:t>
      </w:r>
    </w:p>
    <w:p>
      <w:r>
        <w:rPr>
          <w:b w:val="0"/>
        </w:rPr>
        <w:t>Doğru cevap: D. Temsil doğruluğu, kişisel uygunluk ve hizmet etkisi ayrı kanıt gerektirir. [R5]</w:t>
      </w:r>
    </w:p>
    <w:p>
      <w:r>
        <w:rPr>
          <w:b w:val="0"/>
        </w:rPr>
        <w:t>İpucu: Görsel neyi gerçekten ölçüyor?</w:t>
      </w:r>
    </w:p>
    <w:p>
      <w:pPr>
        <w:pStyle w:val="Heading3"/>
      </w:pPr>
      <w:r>
        <w:t>U100-Q5</w:t>
      </w:r>
    </w:p>
    <w:p>
      <w:r>
        <w:rPr>
          <w:b w:val="0"/>
        </w:rPr>
        <w:t>Aynı sentetik paket kesinti sonrası tekrar gönderiliyorsa hangi davranış sınanmalıdır?</w:t>
      </w:r>
    </w:p>
    <w:p>
      <w:r>
        <w:rPr>
          <w:b w:val="0"/>
        </w:rPr>
        <w:t>A. Her gönderimi yeni olay sayma B. Kayıt kimliğiyle çift sayımı önleme C. Ölçüm birimini gizleme D. Bütün veriyi silme</w:t>
      </w:r>
    </w:p>
    <w:p>
      <w:r>
        <w:rPr>
          <w:b w:val="0"/>
        </w:rPr>
        <w:t>Doğru cevap: B. Tekrar aktarım aynı olayı iki kez üretmemelidir; olay kimliği ve gerçek sonuç kontrol edilir. [R2][R3]</w:t>
      </w:r>
    </w:p>
    <w:p>
      <w:r>
        <w:rPr>
          <w:b w:val="0"/>
        </w:rPr>
        <w:t>İpucu: Aktarım sayısı ile olay sayısını ayırın.</w:t>
      </w:r>
    </w:p>
    <w:p>
      <w:pPr>
        <w:pStyle w:val="Heading3"/>
      </w:pPr>
      <w:r>
        <w:t>U100-Q6</w:t>
      </w:r>
    </w:p>
    <w:p>
      <w:r>
        <w:rPr>
          <w:b w:val="0"/>
        </w:rPr>
        <w:t>Siber güvenlik için hangi ifade uygundur?</w:t>
      </w:r>
    </w:p>
    <w:p>
      <w:r>
        <w:rPr>
          <w:b w:val="0"/>
        </w:rPr>
        <w:t>A. Yedek dosya varsa toparlanma kanıtlandı B. Şifre bütün riskleri giderir C. NIST CSF 2.0 işlevleri bağlama göre birlikte yönetilir D. Kurgu test otomatik klinik onay verir</w:t>
      </w:r>
    </w:p>
    <w:p>
      <w:r>
        <w:rPr>
          <w:b w:val="0"/>
        </w:rPr>
        <w:t>Doğru cevap: C. Yönetişim ve koruma kadar saptama, yanıt ve toparlanma da sürekli bağlamla ele alınır. [R2]</w:t>
      </w:r>
    </w:p>
    <w:p>
      <w:r>
        <w:rPr>
          <w:b w:val="0"/>
        </w:rPr>
        <w:t>İpucu: İşlevler tek kez sırayla bitiyor mu?</w:t>
      </w:r>
    </w:p>
    <w:p>
      <w:pPr>
        <w:pStyle w:val="Heading3"/>
      </w:pPr>
      <w:r>
        <w:t>U100-Q7</w:t>
      </w:r>
    </w:p>
    <w:p>
      <w:r>
        <w:rPr>
          <w:b w:val="0"/>
        </w:rPr>
        <w:t>Robot arayüzü yardım biçimini kişinin yanıtını beklemeden seçiyor. Öncelikli tasarım düzeltmesi nedir?</w:t>
      </w:r>
    </w:p>
    <w:p>
      <w:r>
        <w:rPr>
          <w:b w:val="0"/>
        </w:rPr>
        <w:t>A. Daha büyük logo B. Daha çok otomatik karar C. Yalnız renk değiştirme D. Kişinin tercihini öğrenme, işlem sınırı ve iptal yolu kurma</w:t>
      </w:r>
    </w:p>
    <w:p>
      <w:r>
        <w:rPr>
          <w:b w:val="0"/>
        </w:rPr>
        <w:t>Doğru cevap: D. Algılanan durum yardım tercihi değildir; kullanıcı etkileşimi ve yetki sınırı göreve göre tasarlanır. [R6][R7]</w:t>
      </w:r>
    </w:p>
    <w:p>
      <w:r>
        <w:rPr>
          <w:b w:val="0"/>
        </w:rPr>
        <w:t>İpucu: Yardımın hangi biçimi tercih ediliyor?</w:t>
      </w:r>
    </w:p>
    <w:p>
      <w:pPr>
        <w:pStyle w:val="Heading3"/>
      </w:pPr>
      <w:r>
        <w:t>U100-Q8</w:t>
      </w:r>
    </w:p>
    <w:p>
      <w:r>
        <w:rPr>
          <w:b w:val="0"/>
        </w:rPr>
        <w:t>Prototipin sentetik veriyle çalışması son teslimatta nasıl bildirilmelidir?</w:t>
      </w:r>
    </w:p>
    <w:p>
      <w:r>
        <w:rPr>
          <w:b w:val="0"/>
        </w:rPr>
        <w:t>A. Gerçek test kapsamı ve henüz değerlendirilmemiş klinik/kullanıcı alanları açıklanarak B. Uzman onayı eklenerek C. Gerçek bakım sonucu artmış sayılarak D. Bütün cihazlarda doğrulandı denerek</w:t>
      </w:r>
    </w:p>
    <w:p>
      <w:r>
        <w:rPr>
          <w:b w:val="0"/>
        </w:rPr>
        <w:t>Doğru cevap: A. Kanıt seviyesi korunur; teknik gösterim gerçek hizmet etkisi veya bağımsız onay değildir. [R3][R1]</w:t>
      </w:r>
    </w:p>
    <w:p>
      <w:r>
        <w:rPr>
          <w:b w:val="0"/>
        </w:rPr>
        <w:t>İpucu: Hangi işlem gerçekten yapıldı?</w:t>
      </w:r>
    </w:p>
    <w:p>
      <w:pPr>
        <w:pStyle w:val="Heading3"/>
      </w:pPr>
      <w:r>
        <w:t>Özet</w:t>
      </w:r>
    </w:p>
    <w:p>
      <w:r>
        <w:rPr>
          <w:b w:val="0"/>
        </w:rPr>
        <w:t>Gelecek sağlık teknolojisi senaryosu ölçülebilir görev ve kanıtla sınırlandırılır. Sensör parametresi, türetilen olay ve bakım yararı ayrı değerlendirilir. Dijital ikiz, birlikte çalışabilir veri, siber güvenlik ve insan faktörleri proje mimarisinde birlikte ele alınır. Bitirme projesi dar kapsam, sentetik kontrol, kanıt matrisi ve dürüst teslimatla değerlendirmeye açılır; görsel gösterim klinik onay veya hizmet yararı değildir.</w:t>
      </w:r>
    </w:p>
    <w:p>
      <w:pPr>
        <w:pStyle w:val="Heading3"/>
      </w:pPr>
      <w:r>
        <w:t>Etkinlik: Sentetik etkinlik günlüğü için bitirme paketi</w:t>
      </w:r>
    </w:p>
    <w:p>
      <w:r>
        <w:rPr>
          <w:b w:val="0"/>
        </w:rPr>
        <w:t>Gerçek kişi verisi ve cihaz eylemi kullanmadan sentetik etkinlik günlüğü projesi tasarlayın. Problem, kapsam, üç paydaş rolü, veri sözlüğü, ölçüm/aktarım zamanları, kesinti ve tekrar yolu, erişilebilir arayüz, beş gereksinimli kanıt matrisi, bakım sorumluluğu ve durdurma koşulu yazın. Bir kapasite hesabını yeniden yapın. Teknik prototipten çıkarılamayacak en az üç iddiayı belirtin.</w:t>
      </w:r>
    </w:p>
    <w:p>
      <w:pPr>
        <w:pStyle w:val="Heading3"/>
      </w:pPr>
      <w:r>
        <w:t>Örnek yanıt</w:t>
      </w:r>
    </w:p>
    <w:p>
      <w:r>
        <w:rPr>
          <w:b w:val="0"/>
        </w:rPr>
        <w:t>Hedef son kaydın zaman ve kalite durumunu doğru göstermektir. Veri sözlüğünde kayıt kimliği, ölçüm zamanı, aktarım zamanı, tür, birim ve eksik durum ayrılır. Sentetik paket tekrarında çift kayıt oluşmaz; eksik zaman hesaplanamayan sonuç verir. Arayüz renk dışı etiket ve klavye akışı taşır. Matris sıralama, tekrar kontrolü, eksik veri, kullanıcı yorumu ve kaynak sürümünü ayrı sınar.50×60×3=9.000 değer ve 2 bayt/değer varsayımıyla 18.000 bayt yalnız değer yüküdür. Bakım rolü ve dönüş yolu tasarım olarak yazılır. Gerçek klinik yarar, bütün kullanıcı uygunluğu ve uzman onayı bu prototipten çıkarılmaz.</w:t>
      </w:r>
    </w:p>
    <w:p>
      <w:pPr>
        <w:pStyle w:val="Heading3"/>
      </w:pPr>
      <w:r>
        <w:t>Kaynaklar</w:t>
      </w:r>
    </w:p>
    <w:p>
      <w:pPr>
        <w:pStyle w:val="ListBullet"/>
      </w:pPr>
      <w:r>
        <w:rPr>
          <w:b w:val="0"/>
        </w:rPr>
        <w:t>[R1] WHO. Recommendations on digital interventions for health system strengthening (2019). https://www.who.int/publications/i/item/9789241550505 (Kontrol: 2026-10-12)</w:t>
      </w:r>
    </w:p>
    <w:p>
      <w:pPr>
        <w:pStyle w:val="ListBullet"/>
      </w:pPr>
      <w:r>
        <w:rPr>
          <w:b w:val="0"/>
        </w:rPr>
        <w:t>[R2] NIST. The Cybersecurity Framework (CSF) 2.0 (2024). https://nvlpubs.nist.gov/nistpubs/CSWP/NIST.CSWP.29.pdf (Kontrol: 2026-10-12)</w:t>
      </w:r>
    </w:p>
    <w:p>
      <w:pPr>
        <w:pStyle w:val="ListBullet"/>
      </w:pPr>
      <w:r>
        <w:rPr>
          <w:b w:val="0"/>
        </w:rPr>
        <w:t>[R3] FDA. Digital Health Technologies for Remote Data Acquisition in Clinical Investigations (2023). https://www.fda.gov/regulatory-information/search-fda-guidance-documents/digital-health-technologies-remote-data-acquisition-clinical-investigations (Kontrol: 2026-10-12)</w:t>
      </w:r>
    </w:p>
    <w:p>
      <w:pPr>
        <w:pStyle w:val="ListBullet"/>
      </w:pPr>
      <w:r>
        <w:rPr>
          <w:b w:val="0"/>
        </w:rPr>
        <w:t>[R4] HL7. FHIR v5.0.0 Overview. https://www.hl7.org/fhir/overview.html (Kontrol: 2026-10-12)</w:t>
      </w:r>
    </w:p>
    <w:p>
      <w:pPr>
        <w:pStyle w:val="ListBullet"/>
      </w:pPr>
      <w:r>
        <w:rPr>
          <w:b w:val="0"/>
        </w:rPr>
        <w:t>[R5] NIST. Security and Trust Considerations for Digital Twin Technology, IR8356 (2025). https://nvlpubs.nist.gov/nistpubs/ir/2025/NIST.IR.8356.pdf (Kontrol: 2026-10-12)</w:t>
      </w:r>
    </w:p>
    <w:p>
      <w:pPr>
        <w:pStyle w:val="ListBullet"/>
      </w:pPr>
      <w:r>
        <w:rPr>
          <w:b w:val="0"/>
        </w:rPr>
        <w:t>[R6] FDA. Applying Human Factors and Usability Engineering to Medical Devices. https://www.fda.gov/media/80481/download (Kontrol: 2026-10-12)</w:t>
      </w:r>
    </w:p>
    <w:p>
      <w:pPr>
        <w:pStyle w:val="ListBullet"/>
      </w:pPr>
      <w:r>
        <w:rPr>
          <w:b w:val="0"/>
        </w:rPr>
        <w:t>[R7] WHO and UNICEF. Global Report on Assistive Technology (2022). https://www.who.int/publications/i/item/9789240049451 (Kontrol: 2026-10-12)</w:t>
      </w:r>
    </w:p>
    <w:p>
      <w:pPr>
        <w:pStyle w:val="ListBullet"/>
      </w:pPr>
      <w:r>
        <w:rPr>
          <w:b w:val="0"/>
        </w:rPr>
        <w:t>[R8] W3C. Web Content Accessibility Guidelines (WCAG) 2.2. https://www.w3.org/TR/WCAG22/ (Kontrol: 2026-10-12)</w:t>
      </w:r>
    </w:p>
    <w:p>
      <w:pPr>
        <w:pStyle w:val="ListBullet"/>
      </w:pPr>
      <w:r>
        <w:rPr>
          <w:b w:val="0"/>
        </w:rPr>
        <w:t>[R9] HL7. Observation resource, FHIR v5.0.0. https://www.hl7.org/fhir/observation.html (Kontrol: 2026-10-12)</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Dijital Sağlık ve Sağlıkta Yapay Zekâ</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